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0E203F" w:rsidR="00635B67" w:rsidRPr="00733132" w:rsidRDefault="00D20543" w:rsidP="00733132">
      <w:pPr>
        <w:ind w:right="-426"/>
        <w:jc w:val="center"/>
        <w:rPr>
          <w:rFonts w:ascii="Times New Roman" w:hAnsi="Times New Roman" w:cs="Times New Roman"/>
          <w:b/>
          <w:sz w:val="28"/>
          <w:szCs w:val="28"/>
        </w:rPr>
      </w:pPr>
      <w:r w:rsidRPr="00733132">
        <w:rPr>
          <w:rFonts w:ascii="Times New Roman" w:hAnsi="Times New Roman" w:cs="Times New Roman"/>
          <w:b/>
          <w:sz w:val="28"/>
          <w:szCs w:val="28"/>
        </w:rPr>
        <w:t>SO</w:t>
      </w:r>
      <w:r w:rsidR="00C175A1" w:rsidRPr="00733132">
        <w:rPr>
          <w:rFonts w:ascii="Times New Roman" w:hAnsi="Times New Roman" w:cs="Times New Roman"/>
          <w:b/>
          <w:sz w:val="28"/>
          <w:szCs w:val="28"/>
        </w:rPr>
        <w:t>LICITUD DE REGISTRO DE PERITOS</w:t>
      </w:r>
    </w:p>
    <w:p w14:paraId="08E92EDB" w14:textId="77777777" w:rsidR="00D20543" w:rsidRPr="005A554F" w:rsidRDefault="00D20543" w:rsidP="00B23D86">
      <w:pPr>
        <w:ind w:right="-426"/>
        <w:jc w:val="both"/>
        <w:rPr>
          <w:rFonts w:ascii="Times New Roman" w:hAnsi="Times New Roman" w:cs="Times New Roman"/>
          <w:sz w:val="20"/>
          <w:szCs w:val="20"/>
        </w:rPr>
      </w:pPr>
    </w:p>
    <w:p w14:paraId="329D4E3F" w14:textId="093CB0E6" w:rsidR="00D20543" w:rsidRPr="005A554F" w:rsidRDefault="00D20543" w:rsidP="00B23D86">
      <w:pPr>
        <w:spacing w:after="0"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Señor</w:t>
      </w:r>
      <w:r w:rsidR="000005A2" w:rsidRPr="005A554F">
        <w:rPr>
          <w:rFonts w:ascii="Times New Roman" w:hAnsi="Times New Roman" w:cs="Times New Roman"/>
          <w:sz w:val="20"/>
          <w:szCs w:val="20"/>
        </w:rPr>
        <w:t>(a)</w:t>
      </w:r>
    </w:p>
    <w:p w14:paraId="57CF9B2E" w14:textId="2D790220" w:rsidR="00D20543" w:rsidRPr="00733132" w:rsidRDefault="00D20543" w:rsidP="00B23D86">
      <w:pPr>
        <w:spacing w:after="0" w:line="240" w:lineRule="auto"/>
        <w:ind w:right="-426"/>
        <w:jc w:val="both"/>
        <w:rPr>
          <w:rFonts w:ascii="Times New Roman" w:hAnsi="Times New Roman" w:cs="Times New Roman"/>
          <w:b/>
          <w:sz w:val="20"/>
          <w:szCs w:val="20"/>
        </w:rPr>
      </w:pPr>
      <w:r w:rsidRPr="00733132">
        <w:rPr>
          <w:rFonts w:ascii="Times New Roman" w:hAnsi="Times New Roman" w:cs="Times New Roman"/>
          <w:b/>
          <w:sz w:val="20"/>
          <w:szCs w:val="20"/>
        </w:rPr>
        <w:t>GERENTE GENERAL.</w:t>
      </w:r>
    </w:p>
    <w:p w14:paraId="54431B3E" w14:textId="1714EED2" w:rsidR="00D20543" w:rsidRPr="005A554F" w:rsidRDefault="00D20543" w:rsidP="00B23D86">
      <w:pPr>
        <w:spacing w:after="0"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BANECUDOR BP.</w:t>
      </w:r>
    </w:p>
    <w:p w14:paraId="16535C9F" w14:textId="77777777" w:rsidR="00D20543" w:rsidRPr="005A554F" w:rsidRDefault="00D20543" w:rsidP="00B23D86">
      <w:pPr>
        <w:spacing w:line="240" w:lineRule="auto"/>
        <w:ind w:right="-426"/>
        <w:jc w:val="both"/>
        <w:rPr>
          <w:rFonts w:ascii="Times New Roman" w:hAnsi="Times New Roman" w:cs="Times New Roman"/>
          <w:sz w:val="20"/>
          <w:szCs w:val="20"/>
        </w:rPr>
      </w:pPr>
    </w:p>
    <w:p w14:paraId="191AA477" w14:textId="4C9B19F2" w:rsidR="00D20543" w:rsidRPr="005A554F" w:rsidRDefault="00D20543"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De mi consideración:</w:t>
      </w:r>
    </w:p>
    <w:p w14:paraId="0F691018" w14:textId="77777777" w:rsidR="00D20543" w:rsidRPr="005A554F" w:rsidRDefault="00D20543" w:rsidP="00B23D86">
      <w:pPr>
        <w:spacing w:line="240" w:lineRule="auto"/>
        <w:ind w:right="-426"/>
        <w:jc w:val="both"/>
        <w:rPr>
          <w:rFonts w:ascii="Times New Roman" w:hAnsi="Times New Roman" w:cs="Times New Roman"/>
          <w:sz w:val="20"/>
          <w:szCs w:val="20"/>
        </w:rPr>
      </w:pPr>
    </w:p>
    <w:p w14:paraId="2660E82F" w14:textId="7EC8C387" w:rsidR="00DE7FB8" w:rsidRPr="00DE7FB8" w:rsidRDefault="00D20543"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 xml:space="preserve">Por medio de la presente, yo……………………………………………………… con cédula de </w:t>
      </w:r>
      <w:r w:rsidR="006F37E3">
        <w:rPr>
          <w:rFonts w:ascii="Times New Roman" w:hAnsi="Times New Roman" w:cs="Times New Roman"/>
          <w:sz w:val="20"/>
          <w:szCs w:val="20"/>
        </w:rPr>
        <w:t>ciudadanía o RUC</w:t>
      </w:r>
      <w:r w:rsidRPr="005A554F">
        <w:rPr>
          <w:rFonts w:ascii="Times New Roman" w:hAnsi="Times New Roman" w:cs="Times New Roman"/>
          <w:sz w:val="20"/>
          <w:szCs w:val="20"/>
        </w:rPr>
        <w:t xml:space="preserve"> </w:t>
      </w:r>
      <w:r w:rsidR="00232260">
        <w:rPr>
          <w:rFonts w:ascii="Times New Roman" w:hAnsi="Times New Roman" w:cs="Times New Roman"/>
          <w:sz w:val="20"/>
          <w:szCs w:val="20"/>
        </w:rPr>
        <w:t>#</w:t>
      </w:r>
      <w:r w:rsidRPr="005A554F">
        <w:rPr>
          <w:rFonts w:ascii="Times New Roman" w:hAnsi="Times New Roman" w:cs="Times New Roman"/>
          <w:sz w:val="20"/>
          <w:szCs w:val="20"/>
        </w:rPr>
        <w:t>……………………….., solicito ser registrado(a) y habilitado(a) en BANECUADOR B.P. como perito valuador externo, para lo cual certifico que me encuentro calificado(a) para el efecto por la Superintendencia de Bancos, en cumplimiento en lo estipulado en la Codificación de la Superintendencia de Bancos, Libro I.- Normas de Control para las Entidades de los Sectores Financieros Público y Privado, T</w:t>
      </w:r>
      <w:r w:rsidR="000005A2" w:rsidRPr="005A554F">
        <w:rPr>
          <w:rFonts w:ascii="Times New Roman" w:hAnsi="Times New Roman" w:cs="Times New Roman"/>
          <w:sz w:val="20"/>
          <w:szCs w:val="20"/>
        </w:rPr>
        <w:t>ítulo XVII.- Calificaciones otor</w:t>
      </w:r>
      <w:r w:rsidRPr="005A554F">
        <w:rPr>
          <w:rFonts w:ascii="Times New Roman" w:hAnsi="Times New Roman" w:cs="Times New Roman"/>
          <w:sz w:val="20"/>
          <w:szCs w:val="20"/>
        </w:rPr>
        <w:t xml:space="preserve">gadas por la Superintendencia de Bancos, Capítulo IV.- Norma de Control </w:t>
      </w:r>
      <w:r w:rsidR="005B6E82" w:rsidRPr="005A554F">
        <w:rPr>
          <w:rFonts w:ascii="Times New Roman" w:hAnsi="Times New Roman" w:cs="Times New Roman"/>
          <w:sz w:val="20"/>
          <w:szCs w:val="20"/>
        </w:rPr>
        <w:t>para la Calificaci</w:t>
      </w:r>
      <w:r w:rsidR="00877C82">
        <w:rPr>
          <w:rFonts w:ascii="Times New Roman" w:hAnsi="Times New Roman" w:cs="Times New Roman"/>
          <w:sz w:val="20"/>
          <w:szCs w:val="20"/>
        </w:rPr>
        <w:t>ón y Registro de Peritos  V</w:t>
      </w:r>
      <w:r w:rsidR="005B6E82" w:rsidRPr="005A554F">
        <w:rPr>
          <w:rFonts w:ascii="Times New Roman" w:hAnsi="Times New Roman" w:cs="Times New Roman"/>
          <w:sz w:val="20"/>
          <w:szCs w:val="20"/>
        </w:rPr>
        <w:t>aluadores de las Entidades de los Sectores Financiero Público y Privado</w:t>
      </w:r>
      <w:r w:rsidR="00DE7FB8">
        <w:rPr>
          <w:rFonts w:ascii="Times New Roman" w:hAnsi="Times New Roman" w:cs="Times New Roman"/>
          <w:sz w:val="20"/>
          <w:szCs w:val="20"/>
        </w:rPr>
        <w:t>.</w:t>
      </w:r>
    </w:p>
    <w:tbl>
      <w:tblPr>
        <w:tblW w:w="0" w:type="auto"/>
        <w:tblInd w:w="55" w:type="dxa"/>
        <w:tblCellMar>
          <w:left w:w="70" w:type="dxa"/>
          <w:right w:w="70" w:type="dxa"/>
        </w:tblCellMar>
        <w:tblLook w:val="04A0" w:firstRow="1" w:lastRow="0" w:firstColumn="1" w:lastColumn="0" w:noHBand="0" w:noVBand="1"/>
      </w:tblPr>
      <w:tblGrid>
        <w:gridCol w:w="2850"/>
        <w:gridCol w:w="1418"/>
        <w:gridCol w:w="2126"/>
        <w:gridCol w:w="1426"/>
      </w:tblGrid>
      <w:tr w:rsidR="003E001F" w:rsidRPr="003E001F" w14:paraId="39BFE7AE" w14:textId="77777777" w:rsidTr="003E001F">
        <w:trPr>
          <w:trHeight w:val="315"/>
        </w:trPr>
        <w:tc>
          <w:tcPr>
            <w:tcW w:w="0" w:type="auto"/>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D0BBC2" w14:textId="77777777" w:rsidR="003E001F" w:rsidRPr="003E001F" w:rsidRDefault="003E001F" w:rsidP="003E001F">
            <w:pPr>
              <w:spacing w:after="0" w:line="240" w:lineRule="auto"/>
              <w:jc w:val="center"/>
              <w:rPr>
                <w:rFonts w:eastAsia="Times New Roman"/>
                <w:b/>
                <w:bCs/>
                <w:color w:val="000000"/>
                <w:lang w:eastAsia="es-EC"/>
              </w:rPr>
            </w:pPr>
            <w:r w:rsidRPr="003E001F">
              <w:rPr>
                <w:rFonts w:eastAsia="Times New Roman"/>
                <w:b/>
                <w:bCs/>
                <w:color w:val="000000"/>
                <w:lang w:eastAsia="es-EC"/>
              </w:rPr>
              <w:t>DATOS PERSONALES</w:t>
            </w:r>
          </w:p>
        </w:tc>
      </w:tr>
      <w:tr w:rsidR="003E001F" w:rsidRPr="003E001F" w14:paraId="724BC6E8"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1227DA3A" w14:textId="2C8488D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PROFESION</w:t>
            </w:r>
            <w:r w:rsidR="00232260">
              <w:rPr>
                <w:rFonts w:eastAsia="Times New Roman"/>
                <w:b/>
                <w:bCs/>
                <w:color w:val="000000"/>
                <w:lang w:eastAsia="es-EC"/>
              </w:rPr>
              <w:t>/ACTIVIDAD</w:t>
            </w:r>
            <w:r w:rsidRPr="003E001F">
              <w:rPr>
                <w:rFonts w:eastAsia="Times New Roman"/>
                <w:b/>
                <w:bCs/>
                <w:color w:val="000000"/>
                <w:lang w:eastAsia="es-EC"/>
              </w:rPr>
              <w:t>:</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1DEB98A5"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856F932"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601AB1BC"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ESPECIALIDAD:</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7B215215"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70107C1A"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BA2DFE2"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CIUDAD DE COBERTURA:</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4273D072"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DF8575A"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375F7B8"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DIRECCION DE RESIDENCIA:</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1FAD1481"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3C31BF1B"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B3C0444"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TELEFONO CONVENCIONAL:</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587C861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31368373"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5B7D4DF7"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CELULAR:</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7124F0CB"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2CE2AD0B"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135D953E"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CORREO ELECTRONICO:</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0833236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A9B4078" w14:textId="77777777" w:rsidTr="003E001F">
        <w:trPr>
          <w:trHeight w:val="269"/>
        </w:trPr>
        <w:tc>
          <w:tcPr>
            <w:tcW w:w="2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154B6D"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CALIFICACION DE LA SUPERINTENDENCIA DE BANCOS:</w:t>
            </w:r>
          </w:p>
        </w:tc>
        <w:tc>
          <w:tcPr>
            <w:tcW w:w="49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FB5290"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194F92DF"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4105137C"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7AC9585B" w14:textId="77777777" w:rsidR="003E001F" w:rsidRPr="003E001F" w:rsidRDefault="003E001F" w:rsidP="003E001F">
            <w:pPr>
              <w:spacing w:after="0" w:line="240" w:lineRule="auto"/>
              <w:rPr>
                <w:rFonts w:eastAsia="Times New Roman"/>
                <w:color w:val="000000"/>
                <w:lang w:eastAsia="es-EC"/>
              </w:rPr>
            </w:pPr>
          </w:p>
        </w:tc>
      </w:tr>
      <w:tr w:rsidR="003E001F" w:rsidRPr="003E001F" w14:paraId="1F23EF18"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1CC23993"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62277798" w14:textId="77777777" w:rsidR="003E001F" w:rsidRPr="003E001F" w:rsidRDefault="003E001F" w:rsidP="003E001F">
            <w:pPr>
              <w:spacing w:after="0" w:line="240" w:lineRule="auto"/>
              <w:rPr>
                <w:rFonts w:eastAsia="Times New Roman"/>
                <w:color w:val="000000"/>
                <w:lang w:eastAsia="es-EC"/>
              </w:rPr>
            </w:pPr>
          </w:p>
        </w:tc>
      </w:tr>
      <w:tr w:rsidR="003E001F" w:rsidRPr="003E001F" w14:paraId="4FE0D365"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40981C46"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268177E2" w14:textId="77777777" w:rsidR="003E001F" w:rsidRPr="003E001F" w:rsidRDefault="003E001F" w:rsidP="003E001F">
            <w:pPr>
              <w:spacing w:after="0" w:line="240" w:lineRule="auto"/>
              <w:rPr>
                <w:rFonts w:eastAsia="Times New Roman"/>
                <w:color w:val="000000"/>
                <w:lang w:eastAsia="es-EC"/>
              </w:rPr>
            </w:pPr>
          </w:p>
        </w:tc>
      </w:tr>
      <w:tr w:rsidR="003E001F" w:rsidRPr="003E001F" w14:paraId="3F815CF1"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7F1AAFAA"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3DD21521" w14:textId="77777777" w:rsidR="003E001F" w:rsidRPr="003E001F" w:rsidRDefault="003E001F" w:rsidP="003E001F">
            <w:pPr>
              <w:spacing w:after="0" w:line="240" w:lineRule="auto"/>
              <w:rPr>
                <w:rFonts w:eastAsia="Times New Roman"/>
                <w:color w:val="000000"/>
                <w:lang w:eastAsia="es-EC"/>
              </w:rPr>
            </w:pPr>
          </w:p>
        </w:tc>
      </w:tr>
      <w:tr w:rsidR="003E001F" w:rsidRPr="003E001F" w14:paraId="0B81FD1C" w14:textId="77777777" w:rsidTr="003E001F">
        <w:trPr>
          <w:trHeight w:val="85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60D76E1A"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REGISTRO DE CALIFICACIÓN</w:t>
            </w:r>
          </w:p>
        </w:tc>
        <w:tc>
          <w:tcPr>
            <w:tcW w:w="1418" w:type="dxa"/>
            <w:tcBorders>
              <w:top w:val="nil"/>
              <w:left w:val="nil"/>
              <w:bottom w:val="single" w:sz="8" w:space="0" w:color="auto"/>
              <w:right w:val="single" w:sz="8" w:space="0" w:color="auto"/>
            </w:tcBorders>
            <w:shd w:val="clear" w:color="auto" w:fill="auto"/>
            <w:vAlign w:val="center"/>
            <w:hideMark/>
          </w:tcPr>
          <w:p w14:paraId="43A7D282"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c>
          <w:tcPr>
            <w:tcW w:w="2126" w:type="dxa"/>
            <w:tcBorders>
              <w:top w:val="nil"/>
              <w:left w:val="nil"/>
              <w:bottom w:val="single" w:sz="8" w:space="0" w:color="auto"/>
              <w:right w:val="single" w:sz="8" w:space="0" w:color="auto"/>
            </w:tcBorders>
            <w:shd w:val="clear" w:color="auto" w:fill="auto"/>
            <w:vAlign w:val="center"/>
            <w:hideMark/>
          </w:tcPr>
          <w:p w14:paraId="184390C2"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FECHA DE CALIFICACIÓN</w:t>
            </w:r>
          </w:p>
        </w:tc>
        <w:tc>
          <w:tcPr>
            <w:tcW w:w="1426" w:type="dxa"/>
            <w:tcBorders>
              <w:top w:val="nil"/>
              <w:left w:val="nil"/>
              <w:bottom w:val="single" w:sz="8" w:space="0" w:color="auto"/>
              <w:right w:val="single" w:sz="8" w:space="0" w:color="auto"/>
            </w:tcBorders>
            <w:shd w:val="clear" w:color="auto" w:fill="auto"/>
            <w:vAlign w:val="center"/>
            <w:hideMark/>
          </w:tcPr>
          <w:p w14:paraId="7315198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bl>
    <w:p w14:paraId="45135040" w14:textId="77777777" w:rsidR="005B6E82" w:rsidRPr="005A554F" w:rsidRDefault="005B6E82" w:rsidP="00B23D86">
      <w:pPr>
        <w:spacing w:line="240" w:lineRule="auto"/>
        <w:ind w:right="-426"/>
        <w:jc w:val="both"/>
        <w:rPr>
          <w:rFonts w:ascii="Times New Roman" w:hAnsi="Times New Roman" w:cs="Times New Roman"/>
          <w:sz w:val="20"/>
          <w:szCs w:val="20"/>
        </w:rPr>
      </w:pPr>
    </w:p>
    <w:p w14:paraId="73EC8FE6" w14:textId="6A27F40C" w:rsidR="005B6E82" w:rsidRPr="005A554F" w:rsidRDefault="005B6E82"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En cumplimiento a la Normativ</w:t>
      </w:r>
      <w:r w:rsidR="00B23D86">
        <w:rPr>
          <w:rFonts w:ascii="Times New Roman" w:hAnsi="Times New Roman" w:cs="Times New Roman"/>
          <w:sz w:val="20"/>
          <w:szCs w:val="20"/>
        </w:rPr>
        <w:t>a de BANECUADOR B.P. proporcionar</w:t>
      </w:r>
      <w:r w:rsidRPr="005A554F">
        <w:rPr>
          <w:rFonts w:ascii="Times New Roman" w:hAnsi="Times New Roman" w:cs="Times New Roman"/>
          <w:sz w:val="20"/>
          <w:szCs w:val="20"/>
        </w:rPr>
        <w:t xml:space="preserve"> los siguientes datos a continuación:</w:t>
      </w:r>
    </w:p>
    <w:p w14:paraId="32B5BC2D" w14:textId="7E6B3911" w:rsidR="00682D3A" w:rsidRPr="00682D3A" w:rsidRDefault="00682D3A" w:rsidP="00682D3A">
      <w:pPr>
        <w:spacing w:line="240" w:lineRule="auto"/>
        <w:ind w:right="-426"/>
        <w:rPr>
          <w:rFonts w:ascii="Times New Roman" w:hAnsi="Times New Roman" w:cs="Times New Roman"/>
          <w:sz w:val="20"/>
          <w:szCs w:val="20"/>
        </w:rPr>
      </w:pPr>
      <w:r w:rsidRPr="00682D3A">
        <w:rPr>
          <w:rFonts w:ascii="Times New Roman" w:hAnsi="Times New Roman" w:cs="Times New Roman"/>
          <w:sz w:val="20"/>
          <w:szCs w:val="20"/>
        </w:rPr>
        <w:t>Para el efecto, adjunto los siguientes documentos</w:t>
      </w:r>
      <w:r>
        <w:rPr>
          <w:rFonts w:ascii="Times New Roman" w:hAnsi="Times New Roman" w:cs="Times New Roman"/>
          <w:sz w:val="20"/>
          <w:szCs w:val="20"/>
        </w:rPr>
        <w:t xml:space="preserve"> (requisitos </w:t>
      </w:r>
      <w:r w:rsidRPr="00682D3A">
        <w:rPr>
          <w:rFonts w:ascii="Times New Roman" w:hAnsi="Times New Roman" w:cs="Times New Roman"/>
          <w:sz w:val="20"/>
          <w:szCs w:val="20"/>
        </w:rPr>
        <w:t>o</w:t>
      </w:r>
      <w:r>
        <w:rPr>
          <w:rFonts w:ascii="Times New Roman" w:hAnsi="Times New Roman" w:cs="Times New Roman"/>
          <w:sz w:val="20"/>
          <w:szCs w:val="20"/>
        </w:rPr>
        <w:t>b</w:t>
      </w:r>
      <w:r w:rsidRPr="00682D3A">
        <w:rPr>
          <w:rFonts w:ascii="Times New Roman" w:hAnsi="Times New Roman" w:cs="Times New Roman"/>
          <w:sz w:val="20"/>
          <w:szCs w:val="20"/>
        </w:rPr>
        <w:t>ligatorios):</w:t>
      </w:r>
    </w:p>
    <w:p w14:paraId="013CF538"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lastRenderedPageBreak/>
        <w:t xml:space="preserve">Calificación como perito valuador emitida por la Superintendencia de Bancos en relación al campo de actividad para lo cual se está postulando, la cual al menos debe tener una vigencia de seis meses previo a su caducidad. </w:t>
      </w:r>
    </w:p>
    <w:p w14:paraId="1A982410"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Hoja de vida donde se detalle el ejercicio profesional, dirección domiciliaria y fiscal reportada en el Servicio de Rentas Internas, número de teléfono convencional y celular y correo electrónico, anexando los justificativos de toda la información consignada en su hoja de vida.</w:t>
      </w:r>
    </w:p>
    <w:p w14:paraId="59AC2E90"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Certificado(s) de experiencia profesional (Acreditar un mínimo de tres (3) años de experiencia específica).</w:t>
      </w:r>
    </w:p>
    <w:p w14:paraId="3D832ADC"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Copia legible de la cédula de ciudadanía o identidad vigente.</w:t>
      </w:r>
    </w:p>
    <w:p w14:paraId="0FE246E5" w14:textId="77777777" w:rsidR="001E794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Copia del Registro Único de Contribuyentes en actividades afines a la convocatoria, debidamente actualizado.</w:t>
      </w:r>
    </w:p>
    <w:p w14:paraId="6C10024D" w14:textId="587EB493"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Certificado de cumplimiento de obligaciones emitido por el Registro Único de Contribuyentes.</w:t>
      </w:r>
    </w:p>
    <w:p w14:paraId="3D352FA5"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Copia simple del título profesional.</w:t>
      </w:r>
    </w:p>
    <w:p w14:paraId="3C71A788"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 xml:space="preserve">Certificado del registro del título de tercer nivel otorgado por la Secretaría de Educación Superior, Ciencia, Tecnología e Innovación SENESCYT. </w:t>
      </w:r>
    </w:p>
    <w:p w14:paraId="6F34D708"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 xml:space="preserve">12. Certificado de no adeudar emitido por BANECUADOR B.P     </w:t>
      </w:r>
    </w:p>
    <w:p w14:paraId="592A4ACF" w14:textId="77777777" w:rsidR="009B54B6" w:rsidRPr="009B54B6" w:rsidRDefault="009B54B6" w:rsidP="009B54B6">
      <w:pPr>
        <w:pStyle w:val="Prrafodelista"/>
        <w:numPr>
          <w:ilvl w:val="0"/>
          <w:numId w:val="2"/>
        </w:numPr>
        <w:spacing w:line="240" w:lineRule="auto"/>
        <w:ind w:right="-426"/>
        <w:jc w:val="both"/>
        <w:rPr>
          <w:rFonts w:ascii="Times New Roman" w:hAnsi="Times New Roman" w:cs="Times New Roman"/>
          <w:sz w:val="20"/>
          <w:szCs w:val="20"/>
        </w:rPr>
      </w:pPr>
      <w:r w:rsidRPr="009B54B6">
        <w:rPr>
          <w:rFonts w:ascii="Times New Roman" w:hAnsi="Times New Roman" w:cs="Times New Roman"/>
          <w:sz w:val="20"/>
          <w:szCs w:val="20"/>
        </w:rPr>
        <w:t>Declaración Juramentada</w:t>
      </w:r>
      <w:r>
        <w:rPr>
          <w:rFonts w:ascii="Times New Roman" w:hAnsi="Times New Roman" w:cs="Times New Roman"/>
          <w:sz w:val="20"/>
          <w:szCs w:val="20"/>
        </w:rPr>
        <w:t xml:space="preserve"> con los puntos marcados en la convocatoria.</w:t>
      </w:r>
    </w:p>
    <w:p w14:paraId="399647EC" w14:textId="78AC88AA" w:rsidR="00F15114" w:rsidRDefault="00F15114" w:rsidP="00B23D86">
      <w:pPr>
        <w:pStyle w:val="Prrafodelista"/>
        <w:spacing w:line="240" w:lineRule="auto"/>
        <w:ind w:right="-426"/>
        <w:jc w:val="both"/>
        <w:rPr>
          <w:rFonts w:ascii="Times New Roman" w:hAnsi="Times New Roman" w:cs="Times New Roman"/>
          <w:sz w:val="20"/>
          <w:szCs w:val="20"/>
        </w:rPr>
      </w:pPr>
    </w:p>
    <w:p w14:paraId="59E74B33" w14:textId="7CBE8239" w:rsidR="00F15114" w:rsidRDefault="00F15114"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Para el caso de las personas jurídicas, la Declaración Juramentada será otorgada por el Representante Legal de la firma de peritos valuadores, en la qu</w:t>
      </w:r>
      <w:r w:rsidR="00BF582D">
        <w:rPr>
          <w:rFonts w:ascii="Times New Roman" w:hAnsi="Times New Roman" w:cs="Times New Roman"/>
          <w:sz w:val="20"/>
          <w:szCs w:val="20"/>
        </w:rPr>
        <w:t>e indique que la firma de perit</w:t>
      </w:r>
      <w:r>
        <w:rPr>
          <w:rFonts w:ascii="Times New Roman" w:hAnsi="Times New Roman" w:cs="Times New Roman"/>
          <w:sz w:val="20"/>
          <w:szCs w:val="20"/>
        </w:rPr>
        <w:t>os valuadores,</w:t>
      </w:r>
      <w:r w:rsidR="00877C82">
        <w:rPr>
          <w:rFonts w:ascii="Times New Roman" w:hAnsi="Times New Roman" w:cs="Times New Roman"/>
          <w:sz w:val="20"/>
          <w:szCs w:val="20"/>
        </w:rPr>
        <w:t xml:space="preserve"> el s</w:t>
      </w:r>
      <w:r>
        <w:rPr>
          <w:rFonts w:ascii="Times New Roman" w:hAnsi="Times New Roman" w:cs="Times New Roman"/>
          <w:sz w:val="20"/>
          <w:szCs w:val="20"/>
        </w:rPr>
        <w:t xml:space="preserve">taff </w:t>
      </w:r>
      <w:r w:rsidR="00877C82">
        <w:rPr>
          <w:rFonts w:ascii="Times New Roman" w:hAnsi="Times New Roman" w:cs="Times New Roman"/>
          <w:sz w:val="20"/>
          <w:szCs w:val="20"/>
        </w:rPr>
        <w:t xml:space="preserve">que </w:t>
      </w:r>
      <w:r>
        <w:rPr>
          <w:rFonts w:ascii="Times New Roman" w:hAnsi="Times New Roman" w:cs="Times New Roman"/>
          <w:sz w:val="20"/>
          <w:szCs w:val="20"/>
        </w:rPr>
        <w:t>se encuentra autorizado para formar parte de la firma</w:t>
      </w:r>
      <w:r w:rsidR="00BF582D">
        <w:rPr>
          <w:rFonts w:ascii="Times New Roman" w:hAnsi="Times New Roman" w:cs="Times New Roman"/>
          <w:sz w:val="20"/>
          <w:szCs w:val="20"/>
        </w:rPr>
        <w:t xml:space="preserve"> o el perito independiente no se encuentran incursos en las inhabilidades o impedimentos señalados en el párrafo anterior.</w:t>
      </w:r>
    </w:p>
    <w:p w14:paraId="6645492C"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4144AC2F" w14:textId="176F57FB" w:rsidR="00BF582D" w:rsidRDefault="00BF582D"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declaración deberá además señalar cumplimiento de: “No hallarse incurso en causales relacionadas al lavado de activos y financiamiento del terrorismo”.</w:t>
      </w:r>
    </w:p>
    <w:p w14:paraId="644A74CA"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258EEF8F" w14:textId="111A69FF" w:rsidR="00BF582D" w:rsidRDefault="00BF582D"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declaración debe constar que el perito valuador o la firma valuadora que preste sus servici</w:t>
      </w:r>
      <w:r w:rsidR="00DE7FB8">
        <w:rPr>
          <w:rFonts w:ascii="Times New Roman" w:hAnsi="Times New Roman" w:cs="Times New Roman"/>
          <w:sz w:val="20"/>
          <w:szCs w:val="20"/>
        </w:rPr>
        <w:t xml:space="preserve">os a BANECUADOR B.P se </w:t>
      </w:r>
      <w:r w:rsidR="001E7946">
        <w:rPr>
          <w:rFonts w:ascii="Times New Roman" w:hAnsi="Times New Roman" w:cs="Times New Roman"/>
          <w:sz w:val="20"/>
          <w:szCs w:val="20"/>
        </w:rPr>
        <w:t>sujetarán a</w:t>
      </w:r>
      <w:r>
        <w:rPr>
          <w:rFonts w:ascii="Times New Roman" w:hAnsi="Times New Roman" w:cs="Times New Roman"/>
          <w:sz w:val="20"/>
          <w:szCs w:val="20"/>
        </w:rPr>
        <w:t xml:space="preserve"> las disposiciones contempladas en el Manual de Valuación de BANECUADOR B.P.</w:t>
      </w:r>
      <w:r w:rsidR="00DE7FB8">
        <w:rPr>
          <w:rFonts w:ascii="Times New Roman" w:hAnsi="Times New Roman" w:cs="Times New Roman"/>
          <w:sz w:val="20"/>
          <w:szCs w:val="20"/>
        </w:rPr>
        <w:t xml:space="preserve"> y la Normativa de la Superi</w:t>
      </w:r>
      <w:r w:rsidR="00F722FC">
        <w:rPr>
          <w:rFonts w:ascii="Times New Roman" w:hAnsi="Times New Roman" w:cs="Times New Roman"/>
          <w:sz w:val="20"/>
          <w:szCs w:val="20"/>
        </w:rPr>
        <w:t>ntendencia de Bancos.</w:t>
      </w:r>
    </w:p>
    <w:p w14:paraId="27CDCF5C"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1D98C70E" w14:textId="25E6321E" w:rsidR="00BF582D" w:rsidRDefault="00BF582D" w:rsidP="00B23D86">
      <w:pPr>
        <w:pStyle w:val="Prrafodelista"/>
        <w:numPr>
          <w:ilvl w:val="0"/>
          <w:numId w:val="2"/>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En el caso de personas jurídicas e</w:t>
      </w:r>
      <w:r w:rsidR="00877C82">
        <w:rPr>
          <w:rFonts w:ascii="Times New Roman" w:hAnsi="Times New Roman" w:cs="Times New Roman"/>
          <w:sz w:val="20"/>
          <w:szCs w:val="20"/>
        </w:rPr>
        <w:t>l</w:t>
      </w:r>
      <w:r>
        <w:rPr>
          <w:rFonts w:ascii="Times New Roman" w:hAnsi="Times New Roman" w:cs="Times New Roman"/>
          <w:sz w:val="20"/>
          <w:szCs w:val="20"/>
        </w:rPr>
        <w:t xml:space="preserve"> perito que firma el informe de avalúo deberá tener la calificación de Superintendencia de Banco</w:t>
      </w:r>
      <w:r w:rsidR="00A32241">
        <w:rPr>
          <w:rFonts w:ascii="Times New Roman" w:hAnsi="Times New Roman" w:cs="Times New Roman"/>
          <w:sz w:val="20"/>
          <w:szCs w:val="20"/>
        </w:rPr>
        <w:t>s, de acuerdo al uso que tenga el</w:t>
      </w:r>
      <w:r>
        <w:rPr>
          <w:rFonts w:ascii="Times New Roman" w:hAnsi="Times New Roman" w:cs="Times New Roman"/>
          <w:sz w:val="20"/>
          <w:szCs w:val="20"/>
        </w:rPr>
        <w:t xml:space="preserve"> bien a ser otorgado en garantía.</w:t>
      </w:r>
    </w:p>
    <w:p w14:paraId="0B1D6DC3" w14:textId="77777777" w:rsidR="005C7AB5" w:rsidRDefault="005C7AB5" w:rsidP="005C7AB5">
      <w:pPr>
        <w:pStyle w:val="Prrafodelista"/>
        <w:spacing w:line="240" w:lineRule="auto"/>
        <w:ind w:right="-426"/>
        <w:jc w:val="both"/>
        <w:rPr>
          <w:rFonts w:ascii="Times New Roman" w:hAnsi="Times New Roman" w:cs="Times New Roman"/>
          <w:sz w:val="20"/>
          <w:szCs w:val="20"/>
        </w:rPr>
      </w:pPr>
    </w:p>
    <w:p w14:paraId="2D15627F" w14:textId="7E6FE662" w:rsidR="005C7AB5" w:rsidRDefault="005C7AB5" w:rsidP="00B23D86">
      <w:pPr>
        <w:pStyle w:val="Prrafodelista"/>
        <w:numPr>
          <w:ilvl w:val="0"/>
          <w:numId w:val="2"/>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 xml:space="preserve">Demás requisitos enumerados en la convocatoria para la cual me estoy postulando. </w:t>
      </w:r>
    </w:p>
    <w:p w14:paraId="011E5A0E" w14:textId="77777777" w:rsidR="00C175A1" w:rsidRDefault="00C175A1" w:rsidP="00B23D86">
      <w:pPr>
        <w:spacing w:line="240" w:lineRule="auto"/>
        <w:ind w:right="-426"/>
        <w:jc w:val="both"/>
        <w:rPr>
          <w:rFonts w:ascii="Times New Roman" w:hAnsi="Times New Roman" w:cs="Times New Roman"/>
          <w:sz w:val="20"/>
          <w:szCs w:val="20"/>
        </w:rPr>
      </w:pPr>
    </w:p>
    <w:p w14:paraId="53DFAE1D" w14:textId="391A790E" w:rsidR="00B23D86" w:rsidRDefault="00E36373" w:rsidP="00B23D86">
      <w:pPr>
        <w:spacing w:line="240" w:lineRule="auto"/>
        <w:ind w:right="-426"/>
        <w:jc w:val="both"/>
        <w:rPr>
          <w:rFonts w:ascii="Times New Roman" w:hAnsi="Times New Roman" w:cs="Times New Roman"/>
          <w:b/>
          <w:sz w:val="20"/>
          <w:szCs w:val="20"/>
        </w:rPr>
      </w:pPr>
      <w:r>
        <w:rPr>
          <w:rFonts w:ascii="Times New Roman" w:hAnsi="Times New Roman" w:cs="Times New Roman"/>
          <w:b/>
          <w:sz w:val="20"/>
          <w:szCs w:val="20"/>
        </w:rPr>
        <w:t>De las prohibiciones:</w:t>
      </w:r>
    </w:p>
    <w:p w14:paraId="6D6F9B6C" w14:textId="3EF765F7" w:rsidR="00611580" w:rsidRPr="00611580" w:rsidRDefault="00611580" w:rsidP="00B23D86">
      <w:pPr>
        <w:spacing w:line="240" w:lineRule="auto"/>
        <w:ind w:right="-426"/>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Las personas calificadas para ejercer las actividades de peritajes en relación a las garantías de las operaciones de crédito de BANECUADOR B.P</w:t>
      </w:r>
      <w:r w:rsidR="00E36373">
        <w:rPr>
          <w:rFonts w:ascii="Times New Roman" w:hAnsi="Times New Roman" w:cs="Times New Roman"/>
          <w:sz w:val="20"/>
          <w:szCs w:val="20"/>
        </w:rPr>
        <w:t>.</w:t>
      </w:r>
      <w:r>
        <w:rPr>
          <w:rFonts w:ascii="Times New Roman" w:hAnsi="Times New Roman" w:cs="Times New Roman"/>
          <w:sz w:val="20"/>
          <w:szCs w:val="20"/>
        </w:rPr>
        <w:t>, están prohibidas de:</w:t>
      </w:r>
    </w:p>
    <w:p w14:paraId="6D0F25C2" w14:textId="096E5F15" w:rsidR="00611580" w:rsidRDefault="00611580" w:rsidP="00B23D86">
      <w:pPr>
        <w:pStyle w:val="Prrafodelista"/>
        <w:numPr>
          <w:ilvl w:val="0"/>
          <w:numId w:val="5"/>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Formar parte de los organismos de administración de la Institución</w:t>
      </w:r>
      <w:r w:rsidR="00B23D86">
        <w:rPr>
          <w:rFonts w:ascii="Times New Roman" w:hAnsi="Times New Roman" w:cs="Times New Roman"/>
          <w:sz w:val="20"/>
          <w:szCs w:val="20"/>
        </w:rPr>
        <w:t>.</w:t>
      </w:r>
    </w:p>
    <w:p w14:paraId="29656211" w14:textId="77777777" w:rsidR="00ED51FB" w:rsidRDefault="00ED51FB" w:rsidP="00ED51FB">
      <w:pPr>
        <w:pStyle w:val="Prrafodelista"/>
        <w:spacing w:line="240" w:lineRule="auto"/>
        <w:ind w:right="-426"/>
        <w:jc w:val="both"/>
        <w:rPr>
          <w:rFonts w:ascii="Times New Roman" w:hAnsi="Times New Roman" w:cs="Times New Roman"/>
          <w:sz w:val="20"/>
          <w:szCs w:val="20"/>
        </w:rPr>
      </w:pPr>
    </w:p>
    <w:p w14:paraId="31700111" w14:textId="56BB62D7" w:rsidR="00ED51FB"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Delegar sus funciones como perito avaluador</w:t>
      </w:r>
      <w:r w:rsidR="00B23D86">
        <w:rPr>
          <w:rFonts w:ascii="Times New Roman" w:hAnsi="Times New Roman" w:cs="Times New Roman"/>
          <w:sz w:val="20"/>
          <w:szCs w:val="20"/>
        </w:rPr>
        <w:t>.</w:t>
      </w:r>
    </w:p>
    <w:p w14:paraId="3C5EEB42" w14:textId="77777777" w:rsidR="00ED51FB" w:rsidRPr="00ED51FB" w:rsidRDefault="00ED51FB" w:rsidP="00ED51FB">
      <w:pPr>
        <w:pStyle w:val="Prrafodelista"/>
        <w:rPr>
          <w:rFonts w:ascii="Times New Roman" w:hAnsi="Times New Roman" w:cs="Times New Roman"/>
          <w:sz w:val="20"/>
          <w:szCs w:val="20"/>
        </w:rPr>
      </w:pPr>
    </w:p>
    <w:p w14:paraId="51A9AC58" w14:textId="25BCAB2D" w:rsidR="00611580"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Revelar datos contenidos en los informes de valuación a los clientes - solicitantes o a personas ajenas a la Institución</w:t>
      </w:r>
      <w:r w:rsidR="00AF03D5" w:rsidRPr="00ED51FB">
        <w:rPr>
          <w:rFonts w:ascii="Times New Roman" w:hAnsi="Times New Roman" w:cs="Times New Roman"/>
          <w:sz w:val="20"/>
          <w:szCs w:val="20"/>
        </w:rPr>
        <w:t>, en caso de personas jurídicas esta prohibición se hace extensiva a sus directores, representantes legales, funcionarios, asesores y demás miembros del personal de apoyo que hubieren tenido acceso a la información, bajo pena de las normas establecidas en el Código Orgánico Monetario y Financiero.</w:t>
      </w:r>
    </w:p>
    <w:p w14:paraId="6BB75495" w14:textId="77777777" w:rsidR="00ED51FB" w:rsidRPr="00ED51FB" w:rsidRDefault="00ED51FB" w:rsidP="00ED51FB">
      <w:pPr>
        <w:pStyle w:val="Prrafodelista"/>
        <w:rPr>
          <w:rFonts w:ascii="Times New Roman" w:hAnsi="Times New Roman" w:cs="Times New Roman"/>
          <w:sz w:val="20"/>
          <w:szCs w:val="20"/>
        </w:rPr>
      </w:pPr>
    </w:p>
    <w:p w14:paraId="26B453DC" w14:textId="77777777" w:rsidR="00B23D86" w:rsidRPr="00ED51FB"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Emitir informes de valuación que contengan información que no sea veraz y verificable</w:t>
      </w:r>
      <w:r w:rsidR="00B23D86" w:rsidRPr="00ED51FB">
        <w:rPr>
          <w:rFonts w:ascii="Times New Roman" w:hAnsi="Times New Roman" w:cs="Times New Roman"/>
          <w:sz w:val="20"/>
          <w:szCs w:val="20"/>
        </w:rPr>
        <w:t>.</w:t>
      </w:r>
    </w:p>
    <w:p w14:paraId="34252266" w14:textId="77777777" w:rsidR="00B23D86" w:rsidRDefault="00B23D86" w:rsidP="00B23D86">
      <w:pPr>
        <w:pStyle w:val="Prrafodelista"/>
        <w:spacing w:line="240" w:lineRule="auto"/>
        <w:ind w:right="-426"/>
        <w:jc w:val="both"/>
        <w:rPr>
          <w:rFonts w:ascii="Times New Roman" w:hAnsi="Times New Roman" w:cs="Times New Roman"/>
          <w:sz w:val="20"/>
          <w:szCs w:val="20"/>
        </w:rPr>
      </w:pPr>
    </w:p>
    <w:p w14:paraId="4E9D86CA" w14:textId="77777777" w:rsidR="005C7AB5" w:rsidRDefault="005C7AB5" w:rsidP="00B23D86">
      <w:pPr>
        <w:pStyle w:val="Prrafodelista"/>
        <w:spacing w:line="240" w:lineRule="auto"/>
        <w:ind w:right="-426"/>
        <w:jc w:val="both"/>
        <w:rPr>
          <w:rFonts w:ascii="Times New Roman" w:hAnsi="Times New Roman" w:cs="Times New Roman"/>
          <w:b/>
          <w:sz w:val="20"/>
          <w:szCs w:val="20"/>
        </w:rPr>
      </w:pPr>
    </w:p>
    <w:p w14:paraId="6668FBEB" w14:textId="2670C0B4" w:rsidR="00B23D86" w:rsidRPr="00B23D86" w:rsidRDefault="00B23D86" w:rsidP="00B23D86">
      <w:pPr>
        <w:pStyle w:val="Prrafodelista"/>
        <w:spacing w:line="240" w:lineRule="auto"/>
        <w:ind w:right="-426"/>
        <w:jc w:val="both"/>
        <w:rPr>
          <w:rFonts w:ascii="Times New Roman" w:hAnsi="Times New Roman" w:cs="Times New Roman"/>
          <w:b/>
          <w:sz w:val="20"/>
          <w:szCs w:val="20"/>
        </w:rPr>
      </w:pPr>
      <w:r w:rsidRPr="00B23D86">
        <w:rPr>
          <w:rFonts w:ascii="Times New Roman" w:hAnsi="Times New Roman" w:cs="Times New Roman"/>
          <w:b/>
          <w:sz w:val="20"/>
          <w:szCs w:val="20"/>
        </w:rPr>
        <w:t>De las sanciones:</w:t>
      </w:r>
    </w:p>
    <w:p w14:paraId="0FA57EFF" w14:textId="77777777" w:rsidR="00B23D86" w:rsidRDefault="00B23D86" w:rsidP="00B23D86">
      <w:pPr>
        <w:pStyle w:val="Prrafodelista"/>
        <w:spacing w:line="240" w:lineRule="auto"/>
        <w:ind w:right="-426"/>
        <w:jc w:val="both"/>
        <w:rPr>
          <w:rFonts w:ascii="Times New Roman" w:hAnsi="Times New Roman" w:cs="Times New Roman"/>
          <w:sz w:val="20"/>
          <w:szCs w:val="20"/>
        </w:rPr>
      </w:pPr>
    </w:p>
    <w:p w14:paraId="771359BF" w14:textId="28A69ED1" w:rsidR="00B23D86" w:rsidRDefault="00B23D86" w:rsidP="00E36373">
      <w:pPr>
        <w:pStyle w:val="Prrafodelista"/>
        <w:numPr>
          <w:ilvl w:val="0"/>
          <w:numId w:val="6"/>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En caso de detectar falsedad en los datos del informe del avalúo; la Institución remitirá un informe a la Superintendencia de Bancos para la comprobación de la información, bajo pena de las sanciones previstas en el Código Orgánico Monetario y Financiero; y sin perjuicio de las acciones legales a que puede haber lugar; adicionalmente la Institución se reserva el derecho de la exclusión del listado de peritos calificados sin opción a ser calificado en futuras convocatorias.</w:t>
      </w:r>
    </w:p>
    <w:p w14:paraId="5B05AB3E" w14:textId="0387429E" w:rsidR="00B23D86" w:rsidRDefault="00B23D86" w:rsidP="00B23D86">
      <w:pPr>
        <w:pStyle w:val="Prrafodelista"/>
        <w:spacing w:line="240" w:lineRule="auto"/>
        <w:ind w:right="-426"/>
        <w:jc w:val="both"/>
        <w:rPr>
          <w:rFonts w:ascii="Times New Roman" w:hAnsi="Times New Roman" w:cs="Times New Roman"/>
          <w:sz w:val="20"/>
          <w:szCs w:val="20"/>
        </w:rPr>
      </w:pPr>
    </w:p>
    <w:p w14:paraId="2AB594D5" w14:textId="77777777" w:rsidR="00ED51FB" w:rsidRDefault="009A0AA8" w:rsidP="00ED51FB">
      <w:pPr>
        <w:pStyle w:val="Prrafodelista"/>
        <w:numPr>
          <w:ilvl w:val="0"/>
          <w:numId w:val="6"/>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 xml:space="preserve">Una vez que se notifique las observaciones presentadas en su informe de avalúo se deberá dar respuesta </w:t>
      </w:r>
      <w:r w:rsidR="00B23D86">
        <w:rPr>
          <w:rFonts w:ascii="Times New Roman" w:hAnsi="Times New Roman" w:cs="Times New Roman"/>
          <w:sz w:val="20"/>
          <w:szCs w:val="20"/>
        </w:rPr>
        <w:t>en un lapso no mayor a 48 horas;</w:t>
      </w:r>
      <w:r>
        <w:rPr>
          <w:rFonts w:ascii="Times New Roman" w:hAnsi="Times New Roman" w:cs="Times New Roman"/>
          <w:sz w:val="20"/>
          <w:szCs w:val="20"/>
        </w:rPr>
        <w:t xml:space="preserve"> de infringir este tiempo se considera como una falta; por lo que al incurrir en tres faltas será separado automáticamente del listado de peritos, por el lapso de 3 meses y en caso de</w:t>
      </w:r>
      <w:r w:rsidR="00B23D86">
        <w:rPr>
          <w:rFonts w:ascii="Times New Roman" w:hAnsi="Times New Roman" w:cs="Times New Roman"/>
          <w:sz w:val="20"/>
          <w:szCs w:val="20"/>
        </w:rPr>
        <w:t xml:space="preserve"> reincidencia</w:t>
      </w:r>
      <w:r>
        <w:rPr>
          <w:rFonts w:ascii="Times New Roman" w:hAnsi="Times New Roman" w:cs="Times New Roman"/>
          <w:sz w:val="20"/>
          <w:szCs w:val="20"/>
        </w:rPr>
        <w:t xml:space="preserve"> se procederá con la separación definitiva</w:t>
      </w:r>
      <w:r w:rsidR="00B23D86">
        <w:rPr>
          <w:rFonts w:ascii="Times New Roman" w:hAnsi="Times New Roman" w:cs="Times New Roman"/>
          <w:sz w:val="20"/>
          <w:szCs w:val="20"/>
        </w:rPr>
        <w:t xml:space="preserve"> del mencionado listado</w:t>
      </w:r>
      <w:r>
        <w:rPr>
          <w:rFonts w:ascii="Times New Roman" w:hAnsi="Times New Roman" w:cs="Times New Roman"/>
          <w:sz w:val="20"/>
          <w:szCs w:val="20"/>
        </w:rPr>
        <w:t>.</w:t>
      </w:r>
    </w:p>
    <w:p w14:paraId="1E2D6BE7" w14:textId="77777777" w:rsidR="00ED51FB" w:rsidRPr="00ED51FB" w:rsidRDefault="00ED51FB" w:rsidP="00ED51FB">
      <w:pPr>
        <w:pStyle w:val="Prrafodelista"/>
        <w:rPr>
          <w:rFonts w:ascii="Times New Roman" w:hAnsi="Times New Roman" w:cs="Times New Roman"/>
          <w:sz w:val="20"/>
          <w:szCs w:val="20"/>
        </w:rPr>
      </w:pPr>
    </w:p>
    <w:p w14:paraId="51FF9ACA" w14:textId="131B6CE6" w:rsidR="00AF03D5" w:rsidRPr="00ED51FB" w:rsidRDefault="00AF03D5" w:rsidP="00ED51FB">
      <w:pPr>
        <w:pStyle w:val="Prrafodelista"/>
        <w:numPr>
          <w:ilvl w:val="0"/>
          <w:numId w:val="6"/>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Los peritos valuadores serán responsables del contenido total y parcial del avalúo</w:t>
      </w:r>
      <w:r w:rsidR="009D0C42" w:rsidRPr="00ED51FB">
        <w:rPr>
          <w:rFonts w:ascii="Times New Roman" w:hAnsi="Times New Roman" w:cs="Times New Roman"/>
          <w:sz w:val="20"/>
          <w:szCs w:val="20"/>
        </w:rPr>
        <w:t>; por lo que en el informe constará el nombre y firma de cada uno de los que participaron en la elaboración del mismo, los cuales compartirán solidariamente la responsabilidad; por lo tanto, si se presentará datos injustificados se procederá a notificar a la Superintendencia de Bancos, para las gestiones pertinentes.</w:t>
      </w:r>
    </w:p>
    <w:p w14:paraId="7BC9F0C8" w14:textId="77777777" w:rsidR="009D0C42" w:rsidRDefault="009D0C42" w:rsidP="00B23D86">
      <w:pPr>
        <w:pStyle w:val="Prrafodelista"/>
        <w:spacing w:line="240" w:lineRule="auto"/>
        <w:ind w:right="-426"/>
        <w:jc w:val="both"/>
        <w:rPr>
          <w:rFonts w:ascii="Times New Roman" w:hAnsi="Times New Roman" w:cs="Times New Roman"/>
          <w:sz w:val="20"/>
          <w:szCs w:val="20"/>
        </w:rPr>
      </w:pPr>
    </w:p>
    <w:p w14:paraId="5AC48EC0" w14:textId="0EB78AC7" w:rsidR="009D0C42" w:rsidRPr="00B23D86" w:rsidRDefault="009D0C42" w:rsidP="00B23D86">
      <w:pPr>
        <w:pStyle w:val="Prrafodelista"/>
        <w:tabs>
          <w:tab w:val="left" w:pos="2839"/>
        </w:tabs>
        <w:spacing w:line="240" w:lineRule="auto"/>
        <w:ind w:right="-426"/>
        <w:jc w:val="both"/>
        <w:rPr>
          <w:rFonts w:ascii="Times New Roman" w:hAnsi="Times New Roman" w:cs="Times New Roman"/>
          <w:b/>
          <w:sz w:val="20"/>
          <w:szCs w:val="20"/>
        </w:rPr>
      </w:pPr>
      <w:r w:rsidRPr="00B23D86">
        <w:rPr>
          <w:rFonts w:ascii="Times New Roman" w:hAnsi="Times New Roman" w:cs="Times New Roman"/>
          <w:b/>
          <w:sz w:val="20"/>
          <w:szCs w:val="20"/>
        </w:rPr>
        <w:t>Marcar con una (x):</w:t>
      </w:r>
      <w:r w:rsidR="00B23D86" w:rsidRPr="00B23D86">
        <w:rPr>
          <w:rFonts w:ascii="Times New Roman" w:hAnsi="Times New Roman" w:cs="Times New Roman"/>
          <w:b/>
          <w:sz w:val="20"/>
          <w:szCs w:val="20"/>
        </w:rPr>
        <w:tab/>
      </w:r>
    </w:p>
    <w:p w14:paraId="12A5C02B" w14:textId="6638BF65" w:rsidR="009D0C42" w:rsidRDefault="009D0C42" w:rsidP="00B23D86">
      <w:pPr>
        <w:pStyle w:val="Prrafodelista"/>
        <w:spacing w:line="240" w:lineRule="auto"/>
        <w:ind w:right="-426"/>
        <w:jc w:val="both"/>
        <w:rPr>
          <w:rFonts w:ascii="Times New Roman" w:hAnsi="Times New Roman" w:cs="Times New Roman"/>
          <w:sz w:val="20"/>
          <w:szCs w:val="20"/>
        </w:rPr>
      </w:pPr>
    </w:p>
    <w:p w14:paraId="41A5366A" w14:textId="11B8D4C3" w:rsidR="009D0C42" w:rsidRPr="009D0C42" w:rsidRDefault="009D0C42" w:rsidP="00B23D86">
      <w:pPr>
        <w:pStyle w:val="Prrafodelista"/>
        <w:spacing w:line="240" w:lineRule="auto"/>
        <w:ind w:right="-426"/>
        <w:jc w:val="both"/>
        <w:rPr>
          <w:rFonts w:ascii="Times New Roman" w:hAnsi="Times New Roman" w:cs="Times New Roman"/>
          <w:sz w:val="20"/>
          <w:szCs w:val="20"/>
        </w:rPr>
      </w:pPr>
      <w:r w:rsidRPr="005A554F">
        <w:rPr>
          <w:rFonts w:ascii="Times New Roman" w:hAnsi="Times New Roman" w:cs="Times New Roman"/>
          <w:noProof/>
          <w:sz w:val="20"/>
          <w:szCs w:val="20"/>
          <w:lang w:eastAsia="es-EC"/>
        </w:rPr>
        <mc:AlternateContent>
          <mc:Choice Requires="wps">
            <w:drawing>
              <wp:anchor distT="0" distB="0" distL="114300" distR="114300" simplePos="0" relativeHeight="251659264" behindDoc="0" locked="0" layoutInCell="1" allowOverlap="1" wp14:anchorId="7A25521A" wp14:editId="6C9C523F">
                <wp:simplePos x="0" y="0"/>
                <wp:positionH relativeFrom="column">
                  <wp:posOffset>58420</wp:posOffset>
                </wp:positionH>
                <wp:positionV relativeFrom="paragraph">
                  <wp:posOffset>39281</wp:posOffset>
                </wp:positionV>
                <wp:extent cx="276860" cy="347345"/>
                <wp:effectExtent l="0" t="0" r="27940" b="14605"/>
                <wp:wrapNone/>
                <wp:docPr id="1" name="1 Rectángulo"/>
                <wp:cNvGraphicFramePr/>
                <a:graphic xmlns:a="http://schemas.openxmlformats.org/drawingml/2006/main">
                  <a:graphicData uri="http://schemas.microsoft.com/office/word/2010/wordprocessingShape">
                    <wps:wsp>
                      <wps:cNvSpPr/>
                      <wps:spPr>
                        <a:xfrm>
                          <a:off x="0" y="0"/>
                          <a:ext cx="276860" cy="34734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196F3803" w14:textId="77777777" w:rsidR="009D0C42" w:rsidRPr="005A554F" w:rsidRDefault="009D0C42" w:rsidP="009D0C42">
                            <w:pPr>
                              <w:rPr>
                                <w:lang w:val="es-ES"/>
                              </w:rPr>
                            </w:pPr>
                            <w:r w:rsidRPr="00DE7FB8">
                              <w:rPr>
                                <w:sz w:val="52"/>
                                <w:lang w:val="es-ES"/>
                              </w:rPr>
                              <w:t>C</w:t>
                            </w: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5521A" id="1 Rectángulo" o:spid="_x0000_s1026" style="position:absolute;left:0;text-align:left;margin-left:4.6pt;margin-top:3.1pt;width:21.8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" filled="f" strokecolor="black [3213]" strokeweight="1pt">
                <v:textbox>
                  <w:txbxContent>
                    <w:p w14:paraId="196F3803" w14:textId="77777777" w:rsidR="009D0C42" w:rsidRPr="005A554F" w:rsidRDefault="009D0C42" w:rsidP="009D0C42">
                      <w:pPr>
                        <w:rPr>
                          <w:lang w:val="es-ES"/>
                        </w:rPr>
                      </w:pPr>
                      <w:r w:rsidRPr="00DE7FB8">
                        <w:rPr>
                          <w:sz w:val="52"/>
                          <w:lang w:val="es-ES"/>
                        </w:rPr>
                        <w:t>C</w:t>
                      </w:r>
                      <w:r>
                        <w:rPr>
                          <w:lang w:val="es-ES"/>
                        </w:rPr>
                        <w:t xml:space="preserve">  </w:t>
                      </w:r>
                    </w:p>
                  </w:txbxContent>
                </v:textbox>
              </v:rect>
            </w:pict>
          </mc:Fallback>
        </mc:AlternateContent>
      </w:r>
      <w:r w:rsidRPr="009D0C42">
        <w:rPr>
          <w:rFonts w:ascii="Times New Roman" w:hAnsi="Times New Roman" w:cs="Times New Roman"/>
          <w:sz w:val="20"/>
          <w:szCs w:val="20"/>
        </w:rPr>
        <w:t xml:space="preserve">Certifico haber leído y acepto dar cumplimiento </w:t>
      </w:r>
      <w:r>
        <w:rPr>
          <w:rFonts w:ascii="Times New Roman" w:hAnsi="Times New Roman" w:cs="Times New Roman"/>
          <w:sz w:val="20"/>
          <w:szCs w:val="20"/>
        </w:rPr>
        <w:t>a lo dispuesto en el presente documento</w:t>
      </w:r>
      <w:r w:rsidRPr="009D0C42">
        <w:rPr>
          <w:rFonts w:ascii="Times New Roman" w:hAnsi="Times New Roman" w:cs="Times New Roman"/>
          <w:sz w:val="20"/>
          <w:szCs w:val="20"/>
        </w:rPr>
        <w:t xml:space="preserve">, y del objeto de avalúo asignado, acorde a lo estipulado en el Manual de Valuaciones de </w:t>
      </w:r>
      <w:r w:rsidR="00E36373">
        <w:rPr>
          <w:rFonts w:ascii="Times New Roman" w:hAnsi="Times New Roman" w:cs="Times New Roman"/>
          <w:sz w:val="20"/>
          <w:szCs w:val="20"/>
        </w:rPr>
        <w:t>BANECUADOR B.P.</w:t>
      </w:r>
    </w:p>
    <w:p w14:paraId="5C6D508C" w14:textId="77777777" w:rsidR="00682D3A" w:rsidRDefault="00682D3A" w:rsidP="00B23D86">
      <w:pPr>
        <w:spacing w:line="240" w:lineRule="auto"/>
        <w:ind w:right="-426"/>
        <w:jc w:val="both"/>
        <w:rPr>
          <w:rFonts w:ascii="Times New Roman" w:hAnsi="Times New Roman" w:cs="Times New Roman"/>
          <w:sz w:val="20"/>
          <w:szCs w:val="20"/>
        </w:rPr>
      </w:pPr>
    </w:p>
    <w:p w14:paraId="440C38EB" w14:textId="23F056EE" w:rsidR="00581B20" w:rsidRPr="00581B20" w:rsidRDefault="00581B20" w:rsidP="00B23D86">
      <w:pPr>
        <w:spacing w:line="240" w:lineRule="auto"/>
        <w:ind w:right="-426"/>
        <w:jc w:val="both"/>
        <w:rPr>
          <w:rFonts w:ascii="Times New Roman" w:hAnsi="Times New Roman" w:cs="Times New Roman"/>
          <w:b/>
          <w:sz w:val="20"/>
          <w:szCs w:val="20"/>
        </w:rPr>
      </w:pPr>
      <w:r w:rsidRPr="00581B20">
        <w:rPr>
          <w:rFonts w:ascii="Times New Roman" w:hAnsi="Times New Roman" w:cs="Times New Roman"/>
          <w:b/>
          <w:sz w:val="20"/>
          <w:szCs w:val="20"/>
        </w:rPr>
        <w:t>Nota:</w:t>
      </w:r>
    </w:p>
    <w:p w14:paraId="68B7F28F" w14:textId="4BA22164" w:rsidR="00682D3A" w:rsidRDefault="00581B20"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presente solicitud deberá ser firmada electrónicamente y enviada de forma digital para verificar la idoneidad de la firma; así también los informes de avalúos que respalden una garantía para BANECUADOR B.P.</w:t>
      </w:r>
    </w:p>
    <w:p w14:paraId="25E7E8E6" w14:textId="77777777" w:rsidR="00581B20" w:rsidRDefault="00581B20" w:rsidP="00B23D86">
      <w:pPr>
        <w:spacing w:line="240" w:lineRule="auto"/>
        <w:ind w:right="-426"/>
        <w:jc w:val="both"/>
        <w:rPr>
          <w:rFonts w:ascii="Times New Roman" w:hAnsi="Times New Roman" w:cs="Times New Roman"/>
          <w:sz w:val="20"/>
          <w:szCs w:val="20"/>
        </w:rPr>
      </w:pPr>
    </w:p>
    <w:p w14:paraId="4722E84D" w14:textId="4A898F4D" w:rsidR="00C175A1" w:rsidRDefault="00C175A1"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Atentamente,</w:t>
      </w:r>
    </w:p>
    <w:p w14:paraId="2136B34F" w14:textId="77777777" w:rsidR="00C175A1" w:rsidRDefault="00C175A1" w:rsidP="00B23D86">
      <w:pPr>
        <w:spacing w:line="240" w:lineRule="auto"/>
        <w:ind w:right="-426"/>
        <w:jc w:val="both"/>
        <w:rPr>
          <w:rFonts w:ascii="Times New Roman" w:hAnsi="Times New Roman" w:cs="Times New Roman"/>
          <w:sz w:val="20"/>
          <w:szCs w:val="20"/>
        </w:rPr>
      </w:pPr>
    </w:p>
    <w:p w14:paraId="1A4B6041" w14:textId="77777777" w:rsidR="00C175A1" w:rsidRDefault="00C175A1" w:rsidP="00B23D86">
      <w:pPr>
        <w:spacing w:line="240" w:lineRule="auto"/>
        <w:ind w:right="-426"/>
        <w:jc w:val="both"/>
        <w:rPr>
          <w:rFonts w:ascii="Times New Roman" w:hAnsi="Times New Roman" w:cs="Times New Roman"/>
          <w:sz w:val="20"/>
          <w:szCs w:val="20"/>
        </w:rPr>
      </w:pPr>
    </w:p>
    <w:p w14:paraId="58B86AF0" w14:textId="77777777" w:rsidR="00C175A1" w:rsidRDefault="00C175A1" w:rsidP="00B23D86">
      <w:pPr>
        <w:spacing w:line="240" w:lineRule="auto"/>
        <w:ind w:right="-426"/>
        <w:jc w:val="both"/>
        <w:rPr>
          <w:rFonts w:ascii="Times New Roman" w:hAnsi="Times New Roman" w:cs="Times New Roman"/>
          <w:sz w:val="20"/>
          <w:szCs w:val="20"/>
        </w:rPr>
      </w:pPr>
    </w:p>
    <w:p w14:paraId="35EB6469" w14:textId="4A6F842A" w:rsidR="00C175A1" w:rsidRDefault="00C175A1"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__________________________________</w:t>
      </w:r>
    </w:p>
    <w:p w14:paraId="1F03DCA6" w14:textId="2A1FD2C2" w:rsidR="00C175A1" w:rsidRDefault="00581B20" w:rsidP="00B23D86">
      <w:pPr>
        <w:jc w:val="both"/>
        <w:rPr>
          <w:rFonts w:ascii="Times New Roman" w:hAnsi="Times New Roman" w:cs="Times New Roman"/>
          <w:sz w:val="20"/>
          <w:szCs w:val="20"/>
        </w:rPr>
      </w:pPr>
      <w:r>
        <w:rPr>
          <w:rFonts w:ascii="Times New Roman" w:hAnsi="Times New Roman" w:cs="Times New Roman"/>
          <w:sz w:val="20"/>
          <w:szCs w:val="20"/>
        </w:rPr>
        <w:t>Firma electrónica</w:t>
      </w:r>
    </w:p>
    <w:sectPr w:rsidR="00C175A1" w:rsidSect="00733132">
      <w:headerReference w:type="default" r:id="rId8"/>
      <w:footerReference w:type="default" r:id="rId9"/>
      <w:pgSz w:w="11900" w:h="16840"/>
      <w:pgMar w:top="2837" w:right="1693" w:bottom="1417" w:left="1985" w:header="624" w:footer="187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85D92" w14:textId="77777777" w:rsidR="00972B14" w:rsidRDefault="00972B14">
      <w:pPr>
        <w:spacing w:after="0" w:line="240" w:lineRule="auto"/>
      </w:pPr>
      <w:r>
        <w:separator/>
      </w:r>
    </w:p>
  </w:endnote>
  <w:endnote w:type="continuationSeparator" w:id="0">
    <w:p w14:paraId="479E98A7" w14:textId="77777777" w:rsidR="00972B14" w:rsidRDefault="0097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66168"/>
      <w:docPartObj>
        <w:docPartGallery w:val="Page Numbers (Bottom of Page)"/>
        <w:docPartUnique/>
      </w:docPartObj>
    </w:sdtPr>
    <w:sdtEndPr/>
    <w:sdtContent>
      <w:sdt>
        <w:sdtPr>
          <w:id w:val="-1769616900"/>
          <w:docPartObj>
            <w:docPartGallery w:val="Page Numbers (Top of Page)"/>
            <w:docPartUnique/>
          </w:docPartObj>
        </w:sdtPr>
        <w:sdtEndPr/>
        <w:sdtContent>
          <w:p w14:paraId="07FDF9A9" w14:textId="7D526823" w:rsidR="00232260" w:rsidRDefault="00232260">
            <w:pPr>
              <w:pStyle w:val="Piedepgina"/>
              <w:jc w:val="right"/>
            </w:pPr>
            <w:r>
              <w:rPr>
                <w:lang w:val="es-ES"/>
              </w:rPr>
              <w:t xml:space="preserve">Página </w:t>
            </w:r>
            <w:r>
              <w:rPr>
                <w:b/>
                <w:bCs/>
              </w:rPr>
              <w:fldChar w:fldCharType="begin"/>
            </w:r>
            <w:r>
              <w:rPr>
                <w:b/>
                <w:bCs/>
              </w:rPr>
              <w:instrText>PAGE</w:instrText>
            </w:r>
            <w:r>
              <w:rPr>
                <w:b/>
                <w:bCs/>
              </w:rPr>
              <w:fldChar w:fldCharType="separate"/>
            </w:r>
            <w:r w:rsidR="001E7946">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E7946">
              <w:rPr>
                <w:b/>
                <w:bCs/>
                <w:noProof/>
              </w:rPr>
              <w:t>3</w:t>
            </w:r>
            <w:r>
              <w:rPr>
                <w:b/>
                <w:bCs/>
              </w:rPr>
              <w:fldChar w:fldCharType="end"/>
            </w:r>
          </w:p>
        </w:sdtContent>
      </w:sdt>
    </w:sdtContent>
  </w:sdt>
  <w:p w14:paraId="00000003" w14:textId="74F2B0B8" w:rsidR="00635B67" w:rsidRDefault="00635B67">
    <w:pPr>
      <w:pBdr>
        <w:top w:val="nil"/>
        <w:left w:val="nil"/>
        <w:bottom w:val="nil"/>
        <w:right w:val="nil"/>
        <w:between w:val="nil"/>
      </w:pBdr>
      <w:tabs>
        <w:tab w:val="center" w:pos="4252"/>
        <w:tab w:val="right" w:pos="8504"/>
      </w:tabs>
      <w:spacing w:after="0" w:line="240" w:lineRule="auto"/>
      <w:ind w:left="-1985"/>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7E08" w14:textId="77777777" w:rsidR="00972B14" w:rsidRDefault="00972B14">
      <w:pPr>
        <w:spacing w:after="0" w:line="240" w:lineRule="auto"/>
      </w:pPr>
      <w:r>
        <w:separator/>
      </w:r>
    </w:p>
  </w:footnote>
  <w:footnote w:type="continuationSeparator" w:id="0">
    <w:p w14:paraId="13E18A6F" w14:textId="77777777" w:rsidR="00972B14" w:rsidRDefault="0097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2" w14:textId="114E451B" w:rsidR="00635B67" w:rsidRDefault="00733132">
    <w:pPr>
      <w:pBdr>
        <w:top w:val="nil"/>
        <w:left w:val="nil"/>
        <w:bottom w:val="nil"/>
        <w:right w:val="nil"/>
        <w:between w:val="nil"/>
      </w:pBdr>
      <w:tabs>
        <w:tab w:val="center" w:pos="4252"/>
        <w:tab w:val="right" w:pos="8504"/>
        <w:tab w:val="right" w:pos="8498"/>
      </w:tabs>
      <w:spacing w:after="0" w:line="240" w:lineRule="auto"/>
      <w:ind w:left="-1985"/>
      <w:rPr>
        <w:color w:val="000000"/>
        <w:sz w:val="24"/>
        <w:szCs w:val="24"/>
      </w:rPr>
    </w:pPr>
    <w:r>
      <w:rPr>
        <w:color w:val="000000"/>
        <w:sz w:val="24"/>
        <w:szCs w:val="24"/>
      </w:rPr>
      <w:tab/>
      <w:t xml:space="preserve">                        </w:t>
    </w:r>
    <w:r w:rsidRPr="00863981">
      <w:rPr>
        <w:noProof/>
        <w:lang w:eastAsia="es-EC"/>
      </w:rPr>
      <w:drawing>
        <wp:inline distT="0" distB="0" distL="0" distR="0" wp14:anchorId="02BDCB58" wp14:editId="41E0B656">
          <wp:extent cx="1235710" cy="981710"/>
          <wp:effectExtent l="0" t="0" r="254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87" cy="1009021"/>
                  </a:xfrm>
                  <a:prstGeom prst="rect">
                    <a:avLst/>
                  </a:prstGeom>
                </pic:spPr>
              </pic:pic>
            </a:graphicData>
          </a:graphic>
        </wp:inline>
      </w:drawing>
    </w:r>
    <w:r>
      <w:rPr>
        <w:color w:val="000000"/>
        <w:sz w:val="24"/>
        <w:szCs w:val="24"/>
      </w:rPr>
      <w:t xml:space="preserve">                                        </w:t>
    </w:r>
    <w:r w:rsidRPr="00733132">
      <w:rPr>
        <w:noProof/>
        <w:lang w:eastAsia="es-EC"/>
      </w:rPr>
      <w:drawing>
        <wp:inline distT="0" distB="0" distL="0" distR="0" wp14:anchorId="4BFF3121" wp14:editId="47F11DB9">
          <wp:extent cx="2984500" cy="101536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84500" cy="1015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564"/>
    <w:multiLevelType w:val="hybridMultilevel"/>
    <w:tmpl w:val="123244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A3814C5"/>
    <w:multiLevelType w:val="hybridMultilevel"/>
    <w:tmpl w:val="DC880EC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CF7335A"/>
    <w:multiLevelType w:val="hybridMultilevel"/>
    <w:tmpl w:val="6B680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3A13F3D"/>
    <w:multiLevelType w:val="hybridMultilevel"/>
    <w:tmpl w:val="E9C0E928"/>
    <w:lvl w:ilvl="0" w:tplc="30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4FB114B"/>
    <w:multiLevelType w:val="hybridMultilevel"/>
    <w:tmpl w:val="4FA012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9324C01"/>
    <w:multiLevelType w:val="hybridMultilevel"/>
    <w:tmpl w:val="3190BF8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67"/>
    <w:rsid w:val="000005A2"/>
    <w:rsid w:val="000214FE"/>
    <w:rsid w:val="00142BF9"/>
    <w:rsid w:val="001E7946"/>
    <w:rsid w:val="00232260"/>
    <w:rsid w:val="002551A1"/>
    <w:rsid w:val="0031387A"/>
    <w:rsid w:val="003715C0"/>
    <w:rsid w:val="003C0555"/>
    <w:rsid w:val="003E001F"/>
    <w:rsid w:val="00440172"/>
    <w:rsid w:val="00581B20"/>
    <w:rsid w:val="005A554F"/>
    <w:rsid w:val="005B6E82"/>
    <w:rsid w:val="005C7AB5"/>
    <w:rsid w:val="00611580"/>
    <w:rsid w:val="00635B67"/>
    <w:rsid w:val="00682D3A"/>
    <w:rsid w:val="006F37E3"/>
    <w:rsid w:val="00733132"/>
    <w:rsid w:val="00877C82"/>
    <w:rsid w:val="008B7767"/>
    <w:rsid w:val="00924299"/>
    <w:rsid w:val="00943878"/>
    <w:rsid w:val="009663C0"/>
    <w:rsid w:val="00972B14"/>
    <w:rsid w:val="009A0AA8"/>
    <w:rsid w:val="009B54B6"/>
    <w:rsid w:val="009D0C42"/>
    <w:rsid w:val="00A15939"/>
    <w:rsid w:val="00A32241"/>
    <w:rsid w:val="00AF03D5"/>
    <w:rsid w:val="00B23D86"/>
    <w:rsid w:val="00B41F29"/>
    <w:rsid w:val="00B43B73"/>
    <w:rsid w:val="00B51033"/>
    <w:rsid w:val="00BB6E0C"/>
    <w:rsid w:val="00BF582D"/>
    <w:rsid w:val="00C175A1"/>
    <w:rsid w:val="00C71DF5"/>
    <w:rsid w:val="00D20543"/>
    <w:rsid w:val="00DE7FB8"/>
    <w:rsid w:val="00E36373"/>
    <w:rsid w:val="00E5334B"/>
    <w:rsid w:val="00E71F12"/>
    <w:rsid w:val="00ED51FB"/>
    <w:rsid w:val="00F15114"/>
    <w:rsid w:val="00F722FC"/>
    <w:rsid w:val="00FA34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78E0"/>
  <w15:docId w15:val="{3EAEC169-3F12-49D2-AE71-A6A0BE34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Bullet 1,Use Case List Paragraph,Capítulo,TIT 2 IND,lp1,Bullet List,FooterText,numbered,Paragraphe de liste1,Colorful List - Accent 11,Párrafo de lista2,titulo 5,Titulo parrafo,cS List Paragraph,Cuadrícula clara - Énfasis 31,tEXTO,Texto"/>
    <w:basedOn w:val="Normal"/>
    <w:link w:val="PrrafodelistaCar"/>
    <w:uiPriority w:val="34"/>
    <w:qFormat/>
    <w:rsid w:val="005B6E82"/>
    <w:pPr>
      <w:ind w:left="720"/>
      <w:contextualSpacing/>
    </w:pPr>
  </w:style>
  <w:style w:type="paragraph" w:styleId="Textodeglobo">
    <w:name w:val="Balloon Text"/>
    <w:basedOn w:val="Normal"/>
    <w:link w:val="TextodegloboCar"/>
    <w:uiPriority w:val="99"/>
    <w:semiHidden/>
    <w:unhideWhenUsed/>
    <w:rsid w:val="00B2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D86"/>
    <w:rPr>
      <w:rFonts w:ascii="Tahoma" w:hAnsi="Tahoma" w:cs="Tahoma"/>
      <w:sz w:val="16"/>
      <w:szCs w:val="16"/>
    </w:rPr>
  </w:style>
  <w:style w:type="character" w:styleId="Refdecomentario">
    <w:name w:val="annotation reference"/>
    <w:basedOn w:val="Fuentedeprrafopredeter"/>
    <w:uiPriority w:val="99"/>
    <w:semiHidden/>
    <w:unhideWhenUsed/>
    <w:rsid w:val="00682D3A"/>
    <w:rPr>
      <w:sz w:val="16"/>
      <w:szCs w:val="16"/>
    </w:rPr>
  </w:style>
  <w:style w:type="paragraph" w:styleId="Textocomentario">
    <w:name w:val="annotation text"/>
    <w:basedOn w:val="Normal"/>
    <w:link w:val="TextocomentarioCar"/>
    <w:uiPriority w:val="99"/>
    <w:semiHidden/>
    <w:unhideWhenUsed/>
    <w:rsid w:val="00682D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D3A"/>
    <w:rPr>
      <w:sz w:val="20"/>
      <w:szCs w:val="20"/>
    </w:rPr>
  </w:style>
  <w:style w:type="paragraph" w:styleId="Asuntodelcomentario">
    <w:name w:val="annotation subject"/>
    <w:basedOn w:val="Textocomentario"/>
    <w:next w:val="Textocomentario"/>
    <w:link w:val="AsuntodelcomentarioCar"/>
    <w:uiPriority w:val="99"/>
    <w:semiHidden/>
    <w:unhideWhenUsed/>
    <w:rsid w:val="005C7AB5"/>
    <w:rPr>
      <w:b/>
      <w:bCs/>
    </w:rPr>
  </w:style>
  <w:style w:type="character" w:customStyle="1" w:styleId="AsuntodelcomentarioCar">
    <w:name w:val="Asunto del comentario Car"/>
    <w:basedOn w:val="TextocomentarioCar"/>
    <w:link w:val="Asuntodelcomentario"/>
    <w:uiPriority w:val="99"/>
    <w:semiHidden/>
    <w:rsid w:val="005C7AB5"/>
    <w:rPr>
      <w:b/>
      <w:bCs/>
      <w:sz w:val="20"/>
      <w:szCs w:val="20"/>
    </w:rPr>
  </w:style>
  <w:style w:type="character" w:customStyle="1" w:styleId="PrrafodelistaCar">
    <w:name w:val="Párrafo de lista Car"/>
    <w:aliases w:val="Bullet 1 Car,Use Case List Paragraph Car,Capítulo Car,TIT 2 IND Car,lp1 Car,Bullet List Car,FooterText Car,numbered Car,Paragraphe de liste1 Car,Colorful List - Accent 11 Car,Párrafo de lista2 Car,titulo 5 Car,Titulo parrafo Car"/>
    <w:link w:val="Prrafodelista"/>
    <w:uiPriority w:val="34"/>
    <w:qFormat/>
    <w:locked/>
    <w:rsid w:val="009B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5272">
      <w:bodyDiv w:val="1"/>
      <w:marLeft w:val="0"/>
      <w:marRight w:val="0"/>
      <w:marTop w:val="0"/>
      <w:marBottom w:val="0"/>
      <w:divBdr>
        <w:top w:val="none" w:sz="0" w:space="0" w:color="auto"/>
        <w:left w:val="none" w:sz="0" w:space="0" w:color="auto"/>
        <w:bottom w:val="none" w:sz="0" w:space="0" w:color="auto"/>
        <w:right w:val="none" w:sz="0" w:space="0" w:color="auto"/>
      </w:divBdr>
    </w:div>
    <w:div w:id="671562667">
      <w:bodyDiv w:val="1"/>
      <w:marLeft w:val="0"/>
      <w:marRight w:val="0"/>
      <w:marTop w:val="0"/>
      <w:marBottom w:val="0"/>
      <w:divBdr>
        <w:top w:val="none" w:sz="0" w:space="0" w:color="auto"/>
        <w:left w:val="none" w:sz="0" w:space="0" w:color="auto"/>
        <w:bottom w:val="none" w:sz="0" w:space="0" w:color="auto"/>
        <w:right w:val="none" w:sz="0" w:space="0" w:color="auto"/>
      </w:divBdr>
    </w:div>
    <w:div w:id="72371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9yKlextrySmEVxY3Y7Q4qgsw==">AMUW2mWHjSUC0IKnQFajbfHwBVDwqOAhqVs0cEczTmbKOY5P0+sDN+bJYmcKhmW0HP/+RU1Y9q/5iBLuUl9sR+/qN8pdBA5OBu7mJ7MrYCbOAM8IDwPlWCCvBc/ZrfogCjOnOqnMwheV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Valcarcel Columbus Solbrisa Maria del Pilar</cp:lastModifiedBy>
  <cp:revision>2</cp:revision>
  <dcterms:created xsi:type="dcterms:W3CDTF">2023-08-18T18:27:00Z</dcterms:created>
  <dcterms:modified xsi:type="dcterms:W3CDTF">2023-08-18T18:27:00Z</dcterms:modified>
</cp:coreProperties>
</file>