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B0A21" w14:textId="542C4BE5" w:rsidR="002E5AA1" w:rsidRPr="00B3220D" w:rsidRDefault="002E5AA1" w:rsidP="00A1766F">
      <w:pPr>
        <w:autoSpaceDE w:val="0"/>
        <w:autoSpaceDN w:val="0"/>
        <w:adjustRightInd w:val="0"/>
        <w:jc w:val="center"/>
        <w:rPr>
          <w:rFonts w:asciiTheme="majorHAnsi" w:hAnsiTheme="majorHAnsi" w:cstheme="majorHAnsi"/>
          <w:b/>
          <w:bCs/>
          <w:color w:val="000000"/>
          <w:u w:val="single"/>
        </w:rPr>
      </w:pPr>
      <w:r w:rsidRPr="00B3220D">
        <w:rPr>
          <w:rFonts w:asciiTheme="majorHAnsi" w:hAnsiTheme="majorHAnsi" w:cstheme="majorHAnsi"/>
          <w:b/>
          <w:bCs/>
          <w:color w:val="000000"/>
          <w:u w:val="single"/>
        </w:rPr>
        <w:t>TÉRMINOS DE REFERENCIA</w:t>
      </w:r>
    </w:p>
    <w:p w14:paraId="0D9062BE" w14:textId="77777777" w:rsidR="002E5AA1" w:rsidRPr="00B3220D" w:rsidRDefault="002E5AA1" w:rsidP="002E5AA1">
      <w:pPr>
        <w:autoSpaceDE w:val="0"/>
        <w:autoSpaceDN w:val="0"/>
        <w:adjustRightInd w:val="0"/>
        <w:jc w:val="center"/>
        <w:rPr>
          <w:rFonts w:asciiTheme="majorHAnsi" w:hAnsiTheme="majorHAnsi" w:cstheme="majorHAnsi"/>
          <w:b/>
          <w:bCs/>
          <w:color w:val="000000"/>
          <w:u w:val="single"/>
        </w:rPr>
      </w:pPr>
      <w:r w:rsidRPr="00B3220D">
        <w:rPr>
          <w:rFonts w:asciiTheme="majorHAnsi" w:hAnsiTheme="majorHAnsi" w:cstheme="majorHAnsi"/>
          <w:b/>
          <w:bCs/>
          <w:color w:val="000000"/>
          <w:u w:val="single"/>
        </w:rPr>
        <w:t>BASES PARA LA CONTRATACIÓN, METODOLOGÍA DE CALIFICACIÓN DE LAS OFERTAS, SELECCIÓN, ADJUDICACION Y CONTRATACION</w:t>
      </w:r>
    </w:p>
    <w:p w14:paraId="7728C2D3" w14:textId="77777777" w:rsidR="002E5AA1" w:rsidRPr="00B3220D" w:rsidRDefault="002E5AA1" w:rsidP="002E5AA1">
      <w:pPr>
        <w:ind w:left="1440" w:hanging="1440"/>
        <w:jc w:val="center"/>
        <w:rPr>
          <w:rFonts w:asciiTheme="majorHAnsi" w:hAnsiTheme="majorHAnsi" w:cstheme="majorHAnsi"/>
          <w:b/>
        </w:rPr>
      </w:pPr>
    </w:p>
    <w:p w14:paraId="71C71482" w14:textId="77777777" w:rsidR="002E5AA1" w:rsidRPr="00B3220D" w:rsidRDefault="002E5AA1" w:rsidP="002E5AA1">
      <w:pPr>
        <w:ind w:left="1440" w:hanging="1440"/>
        <w:jc w:val="both"/>
        <w:rPr>
          <w:rFonts w:asciiTheme="majorHAnsi" w:hAnsiTheme="majorHAnsi" w:cstheme="majorHAnsi"/>
          <w:b/>
        </w:rPr>
      </w:pPr>
    </w:p>
    <w:p w14:paraId="7D6AA2CE" w14:textId="77777777" w:rsidR="002E5AA1" w:rsidRPr="00B3220D" w:rsidRDefault="002E5AA1" w:rsidP="002E5AA1">
      <w:pPr>
        <w:ind w:left="1440" w:hanging="1440"/>
        <w:jc w:val="center"/>
        <w:rPr>
          <w:rFonts w:asciiTheme="majorHAnsi" w:hAnsiTheme="majorHAnsi" w:cstheme="majorHAnsi"/>
          <w:b/>
        </w:rPr>
      </w:pPr>
      <w:r w:rsidRPr="00B3220D">
        <w:rPr>
          <w:rFonts w:asciiTheme="majorHAnsi" w:hAnsiTheme="majorHAnsi" w:cstheme="majorHAnsi"/>
          <w:b/>
        </w:rPr>
        <w:t>PRIMERA PARTE</w:t>
      </w:r>
    </w:p>
    <w:p w14:paraId="7EF4A21B" w14:textId="77777777" w:rsidR="002E5AA1" w:rsidRPr="00B3220D" w:rsidRDefault="002E5AA1" w:rsidP="002E5AA1">
      <w:pPr>
        <w:ind w:left="1440" w:hanging="1440"/>
        <w:jc w:val="center"/>
        <w:rPr>
          <w:rFonts w:asciiTheme="majorHAnsi" w:hAnsiTheme="majorHAnsi" w:cstheme="majorHAnsi"/>
          <w:b/>
        </w:rPr>
      </w:pPr>
      <w:r w:rsidRPr="00B3220D">
        <w:rPr>
          <w:rFonts w:asciiTheme="majorHAnsi" w:hAnsiTheme="majorHAnsi" w:cstheme="majorHAnsi"/>
          <w:b/>
        </w:rPr>
        <w:t>CONDICIONES GENERALES DEL PROCEDIMIENTO DE CONTRATACION</w:t>
      </w:r>
    </w:p>
    <w:p w14:paraId="09FBEDF5" w14:textId="77777777" w:rsidR="002E5AA1" w:rsidRPr="00B3220D" w:rsidRDefault="002E5AA1" w:rsidP="002E5AA1">
      <w:pPr>
        <w:ind w:left="1440" w:hanging="1440"/>
        <w:jc w:val="center"/>
        <w:rPr>
          <w:rFonts w:asciiTheme="majorHAnsi" w:hAnsiTheme="majorHAnsi" w:cstheme="majorHAnsi"/>
          <w:b/>
        </w:rPr>
      </w:pPr>
    </w:p>
    <w:p w14:paraId="20E48521" w14:textId="77777777" w:rsidR="002E5AA1" w:rsidRPr="00B3220D" w:rsidRDefault="002E5AA1" w:rsidP="002E5AA1">
      <w:pPr>
        <w:ind w:left="1440" w:hanging="1440"/>
        <w:jc w:val="center"/>
        <w:rPr>
          <w:rFonts w:asciiTheme="majorHAnsi" w:hAnsiTheme="majorHAnsi" w:cstheme="majorHAnsi"/>
          <w:b/>
        </w:rPr>
      </w:pPr>
    </w:p>
    <w:p w14:paraId="79D41482" w14:textId="043E9D66" w:rsidR="002E5AA1" w:rsidRPr="00B3220D" w:rsidRDefault="002E5AA1" w:rsidP="00D16035">
      <w:pPr>
        <w:pStyle w:val="Prrafodelista"/>
        <w:numPr>
          <w:ilvl w:val="0"/>
          <w:numId w:val="5"/>
        </w:numPr>
        <w:suppressAutoHyphens/>
        <w:jc w:val="both"/>
        <w:rPr>
          <w:rFonts w:asciiTheme="majorHAnsi" w:eastAsia="Times New Roman" w:hAnsiTheme="majorHAnsi" w:cstheme="majorHAnsi"/>
        </w:rPr>
      </w:pPr>
      <w:r w:rsidRPr="00B3220D">
        <w:rPr>
          <w:rFonts w:asciiTheme="majorHAnsi" w:eastAsia="Times New Roman" w:hAnsiTheme="majorHAnsi" w:cstheme="majorHAnsi"/>
          <w:b/>
          <w:bCs/>
        </w:rPr>
        <w:t>Comité de Contratación de Seguros:</w:t>
      </w:r>
      <w:r w:rsidRPr="00B3220D">
        <w:rPr>
          <w:rFonts w:asciiTheme="majorHAnsi" w:eastAsia="Times New Roman" w:hAnsiTheme="majorHAnsi" w:cstheme="majorHAnsi"/>
        </w:rPr>
        <w:t xml:space="preserve"> Se conformará de acuerdo al artículo 7 del Reglamento para la Contratación de la Póliza Madre de Seguro Vehicular; y, es el encargado de aprobar los presentes términos de referencia y bases del procedimiento de contratación, así como llevar a cabo todas las etapas del proceso precontractual hasta recomendar su adjudicación o desierto.</w:t>
      </w:r>
    </w:p>
    <w:p w14:paraId="5823B10B" w14:textId="77777777" w:rsidR="002E5AA1" w:rsidRPr="00B3220D" w:rsidRDefault="002E5AA1" w:rsidP="002E5AA1">
      <w:pPr>
        <w:pStyle w:val="Prrafodelista"/>
        <w:suppressAutoHyphens/>
        <w:rPr>
          <w:rFonts w:asciiTheme="majorHAnsi" w:eastAsia="Times New Roman" w:hAnsiTheme="majorHAnsi" w:cstheme="majorHAnsi"/>
        </w:rPr>
      </w:pPr>
    </w:p>
    <w:p w14:paraId="6C4BC989" w14:textId="442DE363" w:rsidR="002E5AA1" w:rsidRPr="00B3220D" w:rsidRDefault="002E5AA1" w:rsidP="00D16035">
      <w:pPr>
        <w:pStyle w:val="Prrafodelista"/>
        <w:numPr>
          <w:ilvl w:val="0"/>
          <w:numId w:val="5"/>
        </w:numPr>
        <w:suppressAutoHyphens/>
        <w:jc w:val="both"/>
        <w:rPr>
          <w:rFonts w:asciiTheme="majorHAnsi" w:eastAsia="Times New Roman" w:hAnsiTheme="majorHAnsi" w:cstheme="majorHAnsi"/>
        </w:rPr>
      </w:pPr>
      <w:r w:rsidRPr="00B3220D">
        <w:rPr>
          <w:rFonts w:asciiTheme="majorHAnsi" w:eastAsia="Times New Roman" w:hAnsiTheme="majorHAnsi" w:cstheme="majorHAnsi"/>
          <w:b/>
          <w:bCs/>
        </w:rPr>
        <w:t xml:space="preserve">Participantes: </w:t>
      </w:r>
      <w:r w:rsidRPr="00B3220D">
        <w:rPr>
          <w:rFonts w:asciiTheme="majorHAnsi" w:eastAsia="Times New Roman" w:hAnsiTheme="majorHAnsi" w:cstheme="majorHAnsi"/>
        </w:rPr>
        <w:t>La convocatoria está dirigida a las personas jurídicas, nacionales o extranjeras, que se encuentren registradas y autorizadas para operar en el ramo a contratar, por la Superintendencia de Compañía, Valores y Seguros; y, tengan interés en participar en este procedimiento.</w:t>
      </w:r>
    </w:p>
    <w:p w14:paraId="327F851B" w14:textId="77777777" w:rsidR="002E5AA1" w:rsidRPr="00B3220D" w:rsidRDefault="002E5AA1" w:rsidP="002E5AA1">
      <w:pPr>
        <w:pStyle w:val="Prrafodelista"/>
        <w:ind w:left="1440"/>
        <w:rPr>
          <w:rFonts w:asciiTheme="majorHAnsi" w:eastAsia="Times New Roman" w:hAnsiTheme="majorHAnsi" w:cstheme="majorHAnsi"/>
        </w:rPr>
      </w:pPr>
    </w:p>
    <w:p w14:paraId="584872F4" w14:textId="77777777" w:rsidR="002E5AA1" w:rsidRPr="00B3220D" w:rsidRDefault="002E5AA1" w:rsidP="00D16035">
      <w:pPr>
        <w:pStyle w:val="Prrafodelista"/>
        <w:numPr>
          <w:ilvl w:val="0"/>
          <w:numId w:val="5"/>
        </w:numPr>
        <w:suppressAutoHyphens/>
        <w:jc w:val="both"/>
        <w:rPr>
          <w:rFonts w:asciiTheme="majorHAnsi" w:eastAsia="Times New Roman" w:hAnsiTheme="majorHAnsi" w:cstheme="majorHAnsi"/>
        </w:rPr>
      </w:pPr>
      <w:r w:rsidRPr="00B3220D">
        <w:rPr>
          <w:rFonts w:asciiTheme="majorHAnsi" w:hAnsiTheme="majorHAnsi" w:cstheme="majorHAnsi"/>
          <w:b/>
          <w:spacing w:val="-2"/>
        </w:rPr>
        <w:t xml:space="preserve">Obligaciones de los oferentes: </w:t>
      </w:r>
      <w:r w:rsidRPr="00B3220D">
        <w:rPr>
          <w:rFonts w:asciiTheme="majorHAnsi" w:hAnsiTheme="majorHAnsi" w:cstheme="majorHAnsi"/>
          <w:spacing w:val="-2"/>
        </w:rPr>
        <w:t>Los oferentes deberán revisar cuidadosamente estas bases y cumplir con todos los requisitos solicitados, su omisión o descuido al revisar los documentos no le relevará de cumplir lo señalado en su propuesta</w:t>
      </w:r>
      <w:r w:rsidRPr="00B3220D">
        <w:rPr>
          <w:rFonts w:asciiTheme="majorHAnsi" w:hAnsiTheme="majorHAnsi" w:cstheme="majorHAnsi"/>
          <w:spacing w:val="-3"/>
        </w:rPr>
        <w:t>.</w:t>
      </w:r>
    </w:p>
    <w:p w14:paraId="6E6EDFB7" w14:textId="77777777" w:rsidR="002E5AA1" w:rsidRPr="00B3220D" w:rsidRDefault="002E5AA1" w:rsidP="002E5AA1">
      <w:pPr>
        <w:pStyle w:val="Prrafodelista"/>
        <w:suppressAutoHyphens/>
        <w:rPr>
          <w:rFonts w:asciiTheme="majorHAnsi" w:eastAsia="Times New Roman" w:hAnsiTheme="majorHAnsi" w:cstheme="majorHAnsi"/>
        </w:rPr>
      </w:pPr>
    </w:p>
    <w:p w14:paraId="2E8970F5" w14:textId="77777777" w:rsidR="002E5AA1" w:rsidRPr="00B3220D" w:rsidRDefault="002E5AA1" w:rsidP="00D16035">
      <w:pPr>
        <w:pStyle w:val="Prrafodelista"/>
        <w:numPr>
          <w:ilvl w:val="0"/>
          <w:numId w:val="5"/>
        </w:numPr>
        <w:suppressAutoHyphens/>
        <w:jc w:val="both"/>
        <w:rPr>
          <w:rFonts w:asciiTheme="majorHAnsi" w:eastAsia="Times New Roman" w:hAnsiTheme="majorHAnsi" w:cstheme="majorHAnsi"/>
        </w:rPr>
      </w:pPr>
      <w:r w:rsidRPr="00B3220D">
        <w:rPr>
          <w:rFonts w:asciiTheme="majorHAnsi" w:hAnsiTheme="majorHAnsi" w:cstheme="majorHAnsi"/>
          <w:b/>
          <w:spacing w:val="-2"/>
        </w:rPr>
        <w:t xml:space="preserve">Preguntas, respuestas, aclaraciones y modificación de los presentes términos de referencia: </w:t>
      </w:r>
      <w:r w:rsidRPr="00B3220D">
        <w:rPr>
          <w:rFonts w:asciiTheme="majorHAnsi" w:hAnsiTheme="majorHAnsi" w:cstheme="majorHAnsi"/>
          <w:spacing w:val="-2"/>
        </w:rPr>
        <w:t xml:space="preserve">Los oferentes podrán solicitar aclaraciones o preguntas respecto de los presentes términos de referencia. Por su parte, BANECUADOR B.P. emitirá las aclaraciones y respuestas de las preguntas efectuadas por los oferentes; o, podrá asimismo modificar los términos de referencia o condiciones establecidas en el presente instrumento. </w:t>
      </w:r>
    </w:p>
    <w:p w14:paraId="69BF3C0C" w14:textId="77777777" w:rsidR="002E5AA1" w:rsidRPr="00B3220D" w:rsidRDefault="002E5AA1" w:rsidP="002E5AA1">
      <w:pPr>
        <w:pStyle w:val="Prrafodelista"/>
        <w:ind w:left="1440"/>
        <w:rPr>
          <w:rFonts w:asciiTheme="majorHAnsi" w:eastAsia="Times New Roman" w:hAnsiTheme="majorHAnsi" w:cstheme="majorHAnsi"/>
          <w:b/>
          <w:bCs/>
        </w:rPr>
      </w:pPr>
    </w:p>
    <w:p w14:paraId="686F786A" w14:textId="77777777" w:rsidR="002E5AA1" w:rsidRPr="00B3220D" w:rsidRDefault="002E5AA1" w:rsidP="00D16035">
      <w:pPr>
        <w:pStyle w:val="Prrafodelista"/>
        <w:numPr>
          <w:ilvl w:val="0"/>
          <w:numId w:val="5"/>
        </w:numPr>
        <w:suppressAutoHyphens/>
        <w:jc w:val="both"/>
        <w:rPr>
          <w:rFonts w:asciiTheme="majorHAnsi" w:eastAsia="Times New Roman" w:hAnsiTheme="majorHAnsi" w:cstheme="majorHAnsi"/>
        </w:rPr>
      </w:pPr>
      <w:r w:rsidRPr="00B3220D">
        <w:rPr>
          <w:rFonts w:asciiTheme="majorHAnsi" w:eastAsia="Times New Roman" w:hAnsiTheme="majorHAnsi" w:cstheme="majorHAnsi"/>
          <w:b/>
          <w:bCs/>
        </w:rPr>
        <w:t>Presentación y apertura de ofertas:</w:t>
      </w:r>
      <w:r w:rsidRPr="00B3220D">
        <w:rPr>
          <w:rFonts w:asciiTheme="majorHAnsi" w:eastAsia="Times New Roman" w:hAnsiTheme="majorHAnsi" w:cstheme="majorHAnsi"/>
          <w:bCs/>
        </w:rPr>
        <w:t xml:space="preserve"> La oferta deberá ser entregada en un sobre sellado que contendrá el pendrive de conformidad a lo establecido en este documento, en la Gerencia Administrativa de BANECUADOR B.P., esto es en la ciudad de Guayaquil, calles Panamá No. 704 y Roca, edificio BanEcuador B.P. 1er piso. La oferta deberá presentarse hasta la fecha y hora indicadas en la convocatoria.</w:t>
      </w:r>
    </w:p>
    <w:p w14:paraId="176B7578" w14:textId="77777777" w:rsidR="002E5AA1" w:rsidRPr="00B3220D" w:rsidRDefault="002E5AA1" w:rsidP="002E5AA1">
      <w:pPr>
        <w:pStyle w:val="Prrafodelista"/>
        <w:ind w:left="1440"/>
        <w:rPr>
          <w:rFonts w:asciiTheme="majorHAnsi" w:eastAsia="Times New Roman" w:hAnsiTheme="majorHAnsi" w:cstheme="majorHAnsi"/>
          <w:bCs/>
        </w:rPr>
      </w:pPr>
    </w:p>
    <w:p w14:paraId="108632D8" w14:textId="27DBA26F" w:rsidR="002E5AA1" w:rsidRPr="00B3220D" w:rsidRDefault="002E5AA1" w:rsidP="00D16035">
      <w:pPr>
        <w:pStyle w:val="Prrafodelista"/>
        <w:numPr>
          <w:ilvl w:val="0"/>
          <w:numId w:val="5"/>
        </w:numPr>
        <w:suppressAutoHyphens/>
        <w:jc w:val="both"/>
        <w:rPr>
          <w:rFonts w:asciiTheme="majorHAnsi" w:hAnsiTheme="majorHAnsi" w:cstheme="majorHAnsi"/>
          <w:b/>
          <w:spacing w:val="-2"/>
        </w:rPr>
      </w:pPr>
      <w:r w:rsidRPr="00B3220D">
        <w:rPr>
          <w:rFonts w:asciiTheme="majorHAnsi" w:eastAsia="Times New Roman" w:hAnsiTheme="majorHAnsi" w:cstheme="majorHAnsi"/>
          <w:b/>
          <w:bCs/>
        </w:rPr>
        <w:t>Apertura de Ofertas:</w:t>
      </w:r>
      <w:r w:rsidRPr="00B3220D">
        <w:rPr>
          <w:rFonts w:asciiTheme="majorHAnsi" w:eastAsia="Times New Roman" w:hAnsiTheme="majorHAnsi" w:cstheme="majorHAnsi"/>
          <w:bCs/>
        </w:rPr>
        <w:t xml:space="preserve"> </w:t>
      </w:r>
      <w:r w:rsidR="00AF2F09" w:rsidRPr="00B3220D">
        <w:rPr>
          <w:rFonts w:asciiTheme="majorHAnsi" w:eastAsia="Times New Roman" w:hAnsiTheme="majorHAnsi" w:cstheme="majorHAnsi"/>
          <w:bCs/>
        </w:rPr>
        <w:t xml:space="preserve">Una vez vencido el plazo para la presentación de ofertas, se procederá a su apertura. El acto será público, por lo que los oferentes que lo deseen podrán conectarse a través de la plataforma Zoom, en la fecha y hora señaladas en la convocatoria. El enlace de acceso se publicará en la página web </w:t>
      </w:r>
      <w:r w:rsidR="00AF2F09" w:rsidRPr="00B3220D">
        <w:rPr>
          <w:rFonts w:asciiTheme="majorHAnsi" w:eastAsia="Times New Roman" w:hAnsiTheme="majorHAnsi" w:cstheme="majorHAnsi"/>
          <w:bCs/>
        </w:rPr>
        <w:lastRenderedPageBreak/>
        <w:t>institucional el mismo día de la apertura. Durante el acto se levantará un acta, suscrita por los integrantes del Comité Técnico, y la sesión será grabada como respaldo del proceso. Asimismo, se llevará el registro de asistencia de los participantes</w:t>
      </w:r>
    </w:p>
    <w:p w14:paraId="07594F6E" w14:textId="77777777" w:rsidR="002E5AA1" w:rsidRPr="00B3220D" w:rsidRDefault="002E5AA1" w:rsidP="002E5AA1">
      <w:pPr>
        <w:pStyle w:val="Prrafodelista"/>
        <w:ind w:left="1440"/>
        <w:rPr>
          <w:rFonts w:asciiTheme="majorHAnsi" w:hAnsiTheme="majorHAnsi" w:cstheme="majorHAnsi"/>
          <w:b/>
          <w:spacing w:val="-2"/>
        </w:rPr>
      </w:pPr>
    </w:p>
    <w:p w14:paraId="0848E2F7" w14:textId="77777777" w:rsidR="002E5AA1" w:rsidRPr="00B3220D" w:rsidRDefault="002E5AA1" w:rsidP="00D16035">
      <w:pPr>
        <w:pStyle w:val="Prrafodelista"/>
        <w:numPr>
          <w:ilvl w:val="0"/>
          <w:numId w:val="5"/>
        </w:numPr>
        <w:suppressAutoHyphens/>
        <w:jc w:val="both"/>
        <w:rPr>
          <w:rFonts w:asciiTheme="majorHAnsi" w:hAnsiTheme="majorHAnsi" w:cstheme="majorHAnsi"/>
          <w:b/>
          <w:spacing w:val="-2"/>
        </w:rPr>
      </w:pPr>
      <w:r w:rsidRPr="00B3220D">
        <w:rPr>
          <w:rFonts w:asciiTheme="majorHAnsi" w:hAnsiTheme="majorHAnsi" w:cstheme="majorHAnsi"/>
          <w:b/>
          <w:spacing w:val="-3"/>
        </w:rPr>
        <w:t>Causas de rechazo de las ofertas:</w:t>
      </w:r>
      <w:r w:rsidRPr="00B3220D">
        <w:rPr>
          <w:rFonts w:asciiTheme="majorHAnsi" w:hAnsiTheme="majorHAnsi" w:cstheme="majorHAnsi"/>
          <w:spacing w:val="-3"/>
        </w:rPr>
        <w:t xml:space="preserve"> Luego de evaluados los documentos de la oferta, el Comité Técnico, podrá rechazar la oferta por las siguientes causas:</w:t>
      </w:r>
    </w:p>
    <w:p w14:paraId="6F37D374" w14:textId="77777777" w:rsidR="002E5AA1" w:rsidRPr="00B3220D" w:rsidRDefault="002E5AA1" w:rsidP="002E5AA1">
      <w:pPr>
        <w:tabs>
          <w:tab w:val="left" w:pos="-540"/>
        </w:tabs>
        <w:ind w:left="15" w:right="45"/>
        <w:jc w:val="both"/>
        <w:rPr>
          <w:rFonts w:asciiTheme="majorHAnsi" w:hAnsiTheme="majorHAnsi" w:cstheme="majorHAnsi"/>
          <w:spacing w:val="-3"/>
        </w:rPr>
      </w:pPr>
    </w:p>
    <w:p w14:paraId="4BB7EC0C" w14:textId="77777777" w:rsidR="002E5AA1" w:rsidRPr="00B3220D" w:rsidRDefault="002E5AA1" w:rsidP="00D16035">
      <w:pPr>
        <w:pStyle w:val="Style2"/>
        <w:numPr>
          <w:ilvl w:val="0"/>
          <w:numId w:val="6"/>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Si no cumpliera los requisitos exigidos en estas bases, que incluyen los términos de referencia, y sus formularios.</w:t>
      </w:r>
    </w:p>
    <w:p w14:paraId="69E75934" w14:textId="77777777" w:rsidR="002E5AA1" w:rsidRPr="00B3220D" w:rsidRDefault="002E5AA1" w:rsidP="00D16035">
      <w:pPr>
        <w:pStyle w:val="Style2"/>
        <w:numPr>
          <w:ilvl w:val="0"/>
          <w:numId w:val="6"/>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Si se hubiera entregado y/o presentado la oferta en lugar distinto al fijado o después de la hora establecida para ello.</w:t>
      </w:r>
    </w:p>
    <w:p w14:paraId="6B561FB7" w14:textId="77777777" w:rsidR="002E5AA1" w:rsidRPr="00B3220D" w:rsidRDefault="002E5AA1" w:rsidP="00D16035">
      <w:pPr>
        <w:pStyle w:val="Style2"/>
        <w:numPr>
          <w:ilvl w:val="0"/>
          <w:numId w:val="6"/>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Si el contenido de cualquiera de los acápites de los formularios difiriere del previsto en las bases TDR, condicionándolo o modificándolo, de tal forma que se alteren las condiciones contempladas para la ejecución del contrato de seguro (póliza). De igual forma, si se condicionara la oferta con la presentación de cualquier documento o información.</w:t>
      </w:r>
    </w:p>
    <w:p w14:paraId="620BAB09" w14:textId="77777777" w:rsidR="002E5AA1" w:rsidRPr="00B3220D" w:rsidRDefault="002E5AA1" w:rsidP="00D16035">
      <w:pPr>
        <w:pStyle w:val="Style2"/>
        <w:numPr>
          <w:ilvl w:val="0"/>
          <w:numId w:val="6"/>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Ningún oferente podrá intervenir con más de una oferta.</w:t>
      </w:r>
    </w:p>
    <w:p w14:paraId="74AD6656" w14:textId="77777777" w:rsidR="002E5AA1" w:rsidRPr="00B3220D" w:rsidRDefault="002E5AA1" w:rsidP="002E5AA1">
      <w:pPr>
        <w:pStyle w:val="Style2"/>
        <w:autoSpaceDE/>
        <w:spacing w:line="240" w:lineRule="auto"/>
        <w:ind w:left="0" w:right="45" w:firstLine="0"/>
        <w:textAlignment w:val="auto"/>
        <w:rPr>
          <w:rFonts w:asciiTheme="majorHAnsi" w:eastAsiaTheme="minorHAnsi" w:hAnsiTheme="majorHAnsi" w:cstheme="majorHAnsi"/>
          <w:color w:val="000000" w:themeColor="text1"/>
          <w:lang w:val="es-EC" w:eastAsia="zh-CN"/>
        </w:rPr>
      </w:pPr>
    </w:p>
    <w:p w14:paraId="3B3BEAED" w14:textId="77777777" w:rsidR="002E5AA1" w:rsidRPr="00B3220D" w:rsidRDefault="002E5AA1" w:rsidP="00D16035">
      <w:pPr>
        <w:pStyle w:val="Style2"/>
        <w:numPr>
          <w:ilvl w:val="0"/>
          <w:numId w:val="5"/>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b/>
          <w:spacing w:val="-2"/>
          <w:lang w:val="es-EC"/>
        </w:rPr>
        <w:t xml:space="preserve">Selección y adjudicación: </w:t>
      </w:r>
      <w:r w:rsidRPr="00B3220D">
        <w:rPr>
          <w:rFonts w:asciiTheme="majorHAnsi" w:hAnsiTheme="majorHAnsi" w:cstheme="majorHAnsi"/>
          <w:spacing w:val="-2"/>
          <w:lang w:val="es-EC"/>
        </w:rPr>
        <w:t xml:space="preserve">La máxima autoridad o su delegado </w:t>
      </w:r>
      <w:r w:rsidRPr="00B3220D">
        <w:rPr>
          <w:rFonts w:asciiTheme="majorHAnsi" w:hAnsiTheme="majorHAnsi" w:cstheme="majorHAnsi"/>
          <w:lang w:val="es-EC"/>
        </w:rPr>
        <w:t>con base en el resultado de la evaluación</w:t>
      </w:r>
      <w:r w:rsidRPr="00B3220D">
        <w:rPr>
          <w:rFonts w:asciiTheme="majorHAnsi" w:hAnsiTheme="majorHAnsi" w:cstheme="majorHAnsi"/>
          <w:color w:val="000000"/>
          <w:lang w:val="es-EC"/>
        </w:rPr>
        <w:t xml:space="preserve"> de las ofertas</w:t>
      </w:r>
      <w:r w:rsidRPr="00B3220D">
        <w:rPr>
          <w:rFonts w:asciiTheme="majorHAnsi" w:hAnsiTheme="majorHAnsi" w:cstheme="majorHAnsi"/>
          <w:lang w:val="es-EC"/>
        </w:rPr>
        <w:t xml:space="preserve">, que conste en el informe elaborado por el Comité Técnico, </w:t>
      </w:r>
      <w:r w:rsidRPr="00B3220D">
        <w:rPr>
          <w:rFonts w:asciiTheme="majorHAnsi" w:hAnsiTheme="majorHAnsi" w:cstheme="majorHAnsi"/>
          <w:color w:val="000000"/>
          <w:lang w:val="es-EC"/>
        </w:rPr>
        <w:t xml:space="preserve">seleccionará y adjudicará a los 2 (dos) oferentes mejores puntuados para que formen parte de la base de aseguradoras elegibles siempre y cuando su calificación no sea menor de 80 (ochenta) puntos. </w:t>
      </w:r>
    </w:p>
    <w:p w14:paraId="04B05F57" w14:textId="77777777" w:rsidR="002E5AA1" w:rsidRPr="00B3220D" w:rsidRDefault="002E5AA1" w:rsidP="002E5AA1">
      <w:pPr>
        <w:pStyle w:val="Style2"/>
        <w:autoSpaceDN w:val="0"/>
        <w:adjustRightInd w:val="0"/>
        <w:spacing w:line="240" w:lineRule="auto"/>
        <w:ind w:left="720" w:right="45" w:firstLine="0"/>
        <w:textAlignment w:val="auto"/>
        <w:rPr>
          <w:rFonts w:asciiTheme="majorHAnsi" w:hAnsiTheme="majorHAnsi" w:cstheme="majorHAnsi"/>
          <w:highlight w:val="yellow"/>
          <w:lang w:val="es-EC"/>
        </w:rPr>
      </w:pPr>
    </w:p>
    <w:p w14:paraId="7D464CE4" w14:textId="77777777" w:rsidR="002E5AA1" w:rsidRPr="00227AC8" w:rsidRDefault="002E5AA1" w:rsidP="002E5AA1">
      <w:pPr>
        <w:pStyle w:val="Style2"/>
        <w:autoSpaceDN w:val="0"/>
        <w:adjustRightInd w:val="0"/>
        <w:spacing w:line="240" w:lineRule="auto"/>
        <w:ind w:left="720" w:right="45" w:firstLine="0"/>
        <w:textAlignment w:val="auto"/>
        <w:rPr>
          <w:rFonts w:asciiTheme="majorHAnsi" w:eastAsia="Arial Unicode MS" w:hAnsiTheme="majorHAnsi" w:cstheme="majorHAnsi"/>
          <w:lang w:val="es-EC"/>
        </w:rPr>
      </w:pPr>
      <w:r w:rsidRPr="00227AC8">
        <w:rPr>
          <w:rFonts w:asciiTheme="majorHAnsi" w:eastAsia="Arial Unicode MS" w:hAnsiTheme="majorHAnsi" w:cstheme="majorHAnsi"/>
          <w:lang w:val="es-EC"/>
        </w:rPr>
        <w:t xml:space="preserve">La oferta que haya quedado en segundo lugar deberá necesariamente ajustar su precio (tasa) al mismo de la oferta que quedó en primer lugar, de tal manera que exista una competencia justa y equitativa en condiciones similares para la cobertura de los créditos, que en el futuro se otorguen. </w:t>
      </w:r>
    </w:p>
    <w:p w14:paraId="0D00C131" w14:textId="77777777" w:rsidR="002E5AA1" w:rsidRPr="00227AC8" w:rsidRDefault="002E5AA1" w:rsidP="002E5AA1">
      <w:pPr>
        <w:pStyle w:val="Style2"/>
        <w:autoSpaceDN w:val="0"/>
        <w:adjustRightInd w:val="0"/>
        <w:spacing w:line="240" w:lineRule="auto"/>
        <w:ind w:left="720" w:right="45" w:firstLine="0"/>
        <w:textAlignment w:val="auto"/>
        <w:rPr>
          <w:rFonts w:asciiTheme="majorHAnsi" w:eastAsia="Arial Unicode MS" w:hAnsiTheme="majorHAnsi" w:cstheme="majorHAnsi"/>
          <w:lang w:val="es-EC"/>
        </w:rPr>
      </w:pPr>
    </w:p>
    <w:p w14:paraId="710019BD" w14:textId="77777777" w:rsidR="002E5AA1" w:rsidRPr="00B3220D" w:rsidRDefault="002E5AA1" w:rsidP="002E5AA1">
      <w:pPr>
        <w:pStyle w:val="Style2"/>
        <w:autoSpaceDN w:val="0"/>
        <w:adjustRightInd w:val="0"/>
        <w:spacing w:line="240" w:lineRule="auto"/>
        <w:ind w:left="720" w:right="45" w:firstLine="0"/>
        <w:textAlignment w:val="auto"/>
        <w:rPr>
          <w:rFonts w:asciiTheme="majorHAnsi" w:hAnsiTheme="majorHAnsi" w:cstheme="majorHAnsi"/>
          <w:lang w:val="es-EC"/>
        </w:rPr>
      </w:pPr>
      <w:r w:rsidRPr="00227AC8">
        <w:rPr>
          <w:rFonts w:asciiTheme="majorHAnsi" w:eastAsia="Arial Unicode MS" w:hAnsiTheme="majorHAnsi" w:cstheme="majorHAnsi"/>
          <w:lang w:val="es-EC"/>
        </w:rPr>
        <w:t>Si llegara el caso de que el oferente que quedó en segundo lugar, no accede a ajustar su precio al mismo de la oferta que quedó en primer lugar, se dejará sin efecto la adjudicación de dicho oferente y en su lugar se adjudicará al oferente que quedó en tercer lugar para que forme parte de la base de aseguradoras de elegibles, y así sucesivamente.</w:t>
      </w:r>
      <w:r w:rsidRPr="00B3220D">
        <w:rPr>
          <w:rFonts w:asciiTheme="majorHAnsi" w:eastAsia="Arial Unicode MS" w:hAnsiTheme="majorHAnsi" w:cstheme="majorHAnsi"/>
          <w:lang w:val="es-EC"/>
        </w:rPr>
        <w:t xml:space="preserve"> </w:t>
      </w:r>
    </w:p>
    <w:p w14:paraId="2BE8568E" w14:textId="77777777" w:rsidR="002E5AA1" w:rsidRPr="00B3220D" w:rsidRDefault="002E5AA1" w:rsidP="002E5AA1">
      <w:pPr>
        <w:pStyle w:val="Style2"/>
        <w:autoSpaceDN w:val="0"/>
        <w:adjustRightInd w:val="0"/>
        <w:spacing w:line="240" w:lineRule="auto"/>
        <w:ind w:left="360" w:right="45" w:firstLine="0"/>
        <w:textAlignment w:val="auto"/>
        <w:rPr>
          <w:rFonts w:asciiTheme="majorHAnsi" w:hAnsiTheme="majorHAnsi" w:cstheme="majorHAnsi"/>
          <w:lang w:val="es-EC"/>
        </w:rPr>
      </w:pPr>
    </w:p>
    <w:p w14:paraId="0B4D58D6" w14:textId="57B89A7A" w:rsidR="002E5AA1" w:rsidRPr="00B3220D" w:rsidRDefault="002E5AA1" w:rsidP="00D16035">
      <w:pPr>
        <w:pStyle w:val="Style2"/>
        <w:numPr>
          <w:ilvl w:val="0"/>
          <w:numId w:val="5"/>
        </w:numPr>
        <w:autoSpaceDN w:val="0"/>
        <w:adjustRightInd w:val="0"/>
        <w:spacing w:line="240" w:lineRule="auto"/>
        <w:ind w:right="45"/>
        <w:textAlignment w:val="auto"/>
        <w:rPr>
          <w:rFonts w:asciiTheme="majorHAnsi" w:hAnsiTheme="majorHAnsi" w:cstheme="majorHAnsi"/>
          <w:color w:val="000000"/>
          <w:lang w:val="es-EC"/>
        </w:rPr>
      </w:pPr>
      <w:r w:rsidRPr="00B3220D">
        <w:rPr>
          <w:rFonts w:asciiTheme="majorHAnsi" w:hAnsiTheme="majorHAnsi" w:cstheme="majorHAnsi"/>
          <w:b/>
          <w:color w:val="000000"/>
          <w:lang w:val="es-EC"/>
        </w:rPr>
        <w:t>Notificación:</w:t>
      </w:r>
      <w:r w:rsidRPr="00B3220D">
        <w:rPr>
          <w:rFonts w:asciiTheme="majorHAnsi" w:hAnsiTheme="majorHAnsi" w:cstheme="majorHAnsi"/>
          <w:color w:val="000000"/>
          <w:lang w:val="es-EC"/>
        </w:rPr>
        <w:t xml:space="preserve"> El comité de contratación notificará los resultados del proceso de selección, publicando el acta e informe de evaluación con los resultados por la página web institucional, en la fecha estipulada en el cronograma. Adicionalmente se notificará a las empresas adjudicadas mediante oficio que será remitido mediante correo electrónico y dispondrá que los seleccionados entreguen los documentos habilitantes para l</w:t>
      </w:r>
      <w:r w:rsidR="00D2328F">
        <w:rPr>
          <w:rFonts w:asciiTheme="majorHAnsi" w:hAnsiTheme="majorHAnsi" w:cstheme="majorHAnsi"/>
          <w:color w:val="000000"/>
          <w:lang w:val="es-EC"/>
        </w:rPr>
        <w:t xml:space="preserve">a firma de las pólizas de todo </w:t>
      </w:r>
      <w:r w:rsidR="00D2328F">
        <w:rPr>
          <w:rFonts w:asciiTheme="majorHAnsi" w:hAnsiTheme="majorHAnsi" w:cstheme="majorHAnsi"/>
          <w:color w:val="000000"/>
          <w:lang w:val="es-EC"/>
        </w:rPr>
        <w:lastRenderedPageBreak/>
        <w:t>riesgo de vehículos</w:t>
      </w:r>
      <w:r w:rsidRPr="00B3220D">
        <w:rPr>
          <w:rFonts w:asciiTheme="majorHAnsi" w:hAnsiTheme="majorHAnsi" w:cstheme="majorHAnsi"/>
          <w:color w:val="000000"/>
          <w:lang w:val="es-EC"/>
        </w:rPr>
        <w:t>, en el término de 8  (ocho) días.</w:t>
      </w:r>
    </w:p>
    <w:p w14:paraId="3155B5A7" w14:textId="77777777" w:rsidR="002E5AA1" w:rsidRPr="00B3220D" w:rsidRDefault="002E5AA1" w:rsidP="002E5AA1">
      <w:pPr>
        <w:ind w:left="1440" w:hanging="360"/>
        <w:jc w:val="both"/>
        <w:rPr>
          <w:rFonts w:asciiTheme="majorHAnsi" w:hAnsiTheme="majorHAnsi" w:cstheme="majorHAnsi"/>
          <w:color w:val="000000"/>
        </w:rPr>
      </w:pPr>
    </w:p>
    <w:p w14:paraId="40268C14" w14:textId="77777777" w:rsidR="002E5AA1" w:rsidRPr="00B3220D" w:rsidRDefault="002E5AA1" w:rsidP="00D16035">
      <w:pPr>
        <w:pStyle w:val="Style2"/>
        <w:numPr>
          <w:ilvl w:val="0"/>
          <w:numId w:val="5"/>
        </w:numPr>
        <w:autoSpaceDN w:val="0"/>
        <w:adjustRightInd w:val="0"/>
        <w:spacing w:line="240" w:lineRule="auto"/>
        <w:ind w:right="45"/>
        <w:textAlignment w:val="auto"/>
        <w:rPr>
          <w:rFonts w:asciiTheme="majorHAnsi" w:hAnsiTheme="majorHAnsi" w:cstheme="majorHAnsi"/>
          <w:b/>
          <w:color w:val="000000"/>
          <w:lang w:val="es-EC"/>
        </w:rPr>
      </w:pPr>
      <w:r w:rsidRPr="00B3220D">
        <w:rPr>
          <w:rFonts w:asciiTheme="majorHAnsi" w:hAnsiTheme="majorHAnsi" w:cstheme="majorHAnsi"/>
          <w:b/>
          <w:color w:val="000000"/>
          <w:lang w:val="es-EC"/>
        </w:rPr>
        <w:t xml:space="preserve">Declaratoria del procedimiento de Desierto: </w:t>
      </w:r>
      <w:r w:rsidRPr="00B3220D">
        <w:rPr>
          <w:rFonts w:asciiTheme="majorHAnsi" w:hAnsiTheme="majorHAnsi" w:cstheme="majorHAnsi"/>
          <w:lang w:val="es-EC"/>
        </w:rPr>
        <w:t xml:space="preserve">La máxima autoridad o su delegado, declarará desierto el procedimiento, en los siguientes casos: </w:t>
      </w:r>
    </w:p>
    <w:p w14:paraId="21D8AEE3" w14:textId="77777777" w:rsidR="002E5AA1" w:rsidRPr="00B3220D" w:rsidRDefault="002E5AA1" w:rsidP="002E5AA1">
      <w:pPr>
        <w:pStyle w:val="Style2"/>
        <w:autoSpaceDN w:val="0"/>
        <w:adjustRightInd w:val="0"/>
        <w:spacing w:line="240" w:lineRule="auto"/>
        <w:ind w:left="1440" w:right="45" w:firstLine="0"/>
        <w:textAlignment w:val="auto"/>
        <w:rPr>
          <w:rFonts w:asciiTheme="majorHAnsi" w:hAnsiTheme="majorHAnsi" w:cstheme="majorHAnsi"/>
          <w:lang w:val="es-EC"/>
        </w:rPr>
      </w:pPr>
    </w:p>
    <w:p w14:paraId="10BA0938" w14:textId="77777777" w:rsidR="002E5AA1" w:rsidRPr="00B3220D" w:rsidRDefault="002E5AA1" w:rsidP="00D16035">
      <w:pPr>
        <w:pStyle w:val="Style2"/>
        <w:numPr>
          <w:ilvl w:val="0"/>
          <w:numId w:val="7"/>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 xml:space="preserve">Por no haberse presentado oferta alguna; </w:t>
      </w:r>
    </w:p>
    <w:p w14:paraId="3913D2CA" w14:textId="77777777" w:rsidR="00966FB0" w:rsidRPr="00B3220D" w:rsidRDefault="002E5AA1" w:rsidP="00D16035">
      <w:pPr>
        <w:pStyle w:val="Style2"/>
        <w:numPr>
          <w:ilvl w:val="0"/>
          <w:numId w:val="7"/>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 xml:space="preserve">Por haber sido </w:t>
      </w:r>
      <w:r w:rsidR="00966FB0" w:rsidRPr="00B3220D">
        <w:rPr>
          <w:rFonts w:asciiTheme="majorHAnsi" w:hAnsiTheme="majorHAnsi" w:cstheme="majorHAnsi"/>
          <w:lang w:val="es-EC"/>
        </w:rPr>
        <w:t>descalificadas todas las ofertas o la única presentada o resultaren inconvenientes</w:t>
      </w:r>
      <w:r w:rsidRPr="00B3220D">
        <w:rPr>
          <w:rFonts w:asciiTheme="majorHAnsi" w:hAnsiTheme="majorHAnsi" w:cstheme="majorHAnsi"/>
          <w:lang w:val="es-EC"/>
        </w:rPr>
        <w:t xml:space="preserve">; </w:t>
      </w:r>
    </w:p>
    <w:p w14:paraId="0B054D02" w14:textId="040AA538" w:rsidR="002E5AA1" w:rsidRPr="00B3220D" w:rsidRDefault="00966FB0" w:rsidP="00D16035">
      <w:pPr>
        <w:pStyle w:val="Style2"/>
        <w:numPr>
          <w:ilvl w:val="0"/>
          <w:numId w:val="7"/>
        </w:numPr>
        <w:autoSpaceDN w:val="0"/>
        <w:adjustRightInd w:val="0"/>
        <w:spacing w:line="240" w:lineRule="auto"/>
        <w:ind w:right="45"/>
        <w:textAlignment w:val="auto"/>
        <w:rPr>
          <w:rFonts w:asciiTheme="majorHAnsi" w:hAnsiTheme="majorHAnsi" w:cstheme="majorHAnsi"/>
          <w:lang w:val="es-EC"/>
        </w:rPr>
      </w:pPr>
      <w:r w:rsidRPr="00B3220D">
        <w:rPr>
          <w:rFonts w:asciiTheme="majorHAnsi" w:hAnsiTheme="majorHAnsi" w:cstheme="majorHAnsi"/>
          <w:lang w:val="es-EC"/>
        </w:rPr>
        <w:t>Cuando se hubieren producido violaciones a normas legales o del reglamento de contratación.</w:t>
      </w:r>
    </w:p>
    <w:p w14:paraId="2770FF15" w14:textId="77777777" w:rsidR="00966FB0" w:rsidRPr="00B3220D" w:rsidRDefault="00966FB0" w:rsidP="002E5AA1">
      <w:pPr>
        <w:pStyle w:val="Style2"/>
        <w:autoSpaceDN w:val="0"/>
        <w:adjustRightInd w:val="0"/>
        <w:spacing w:line="240" w:lineRule="auto"/>
        <w:ind w:left="720" w:right="45" w:firstLine="0"/>
        <w:textAlignment w:val="auto"/>
        <w:rPr>
          <w:rFonts w:asciiTheme="majorHAnsi" w:hAnsiTheme="majorHAnsi" w:cstheme="majorHAnsi"/>
          <w:lang w:val="es-EC"/>
        </w:rPr>
      </w:pPr>
    </w:p>
    <w:p w14:paraId="6567F12F" w14:textId="77777777" w:rsidR="002E5AA1" w:rsidRPr="00B3220D" w:rsidRDefault="002E5AA1" w:rsidP="002E5AA1">
      <w:pPr>
        <w:pStyle w:val="Style2"/>
        <w:autoSpaceDN w:val="0"/>
        <w:adjustRightInd w:val="0"/>
        <w:spacing w:line="240" w:lineRule="auto"/>
        <w:ind w:left="720" w:right="45" w:firstLine="0"/>
        <w:textAlignment w:val="auto"/>
        <w:rPr>
          <w:rFonts w:asciiTheme="majorHAnsi" w:hAnsiTheme="majorHAnsi" w:cstheme="majorHAnsi"/>
          <w:lang w:val="es-EC"/>
        </w:rPr>
      </w:pPr>
      <w:r w:rsidRPr="00B3220D">
        <w:rPr>
          <w:rFonts w:asciiTheme="majorHAnsi" w:hAnsiTheme="majorHAnsi" w:cstheme="majorHAnsi"/>
          <w:lang w:val="es-EC"/>
        </w:rPr>
        <w:t xml:space="preserve">Una vez declarado desierto el procedimiento, la máxima autoridad o su delegado, podrá disponer su archivo o su reapertura. </w:t>
      </w:r>
    </w:p>
    <w:p w14:paraId="012579EE" w14:textId="77777777" w:rsidR="00C62130" w:rsidRPr="00B3220D" w:rsidRDefault="00C62130" w:rsidP="002E5AA1">
      <w:pPr>
        <w:pStyle w:val="Style2"/>
        <w:autoSpaceDN w:val="0"/>
        <w:adjustRightInd w:val="0"/>
        <w:spacing w:line="240" w:lineRule="auto"/>
        <w:ind w:left="720" w:right="45" w:firstLine="0"/>
        <w:textAlignment w:val="auto"/>
        <w:rPr>
          <w:rFonts w:asciiTheme="majorHAnsi" w:hAnsiTheme="majorHAnsi" w:cstheme="majorHAnsi"/>
          <w:lang w:val="es-EC"/>
        </w:rPr>
      </w:pPr>
    </w:p>
    <w:p w14:paraId="15C3550A" w14:textId="2AD82A35" w:rsidR="00C62130" w:rsidRPr="00B3220D" w:rsidRDefault="00C62130" w:rsidP="00D16035">
      <w:pPr>
        <w:pStyle w:val="Prrafodelista"/>
        <w:widowControl w:val="0"/>
        <w:numPr>
          <w:ilvl w:val="0"/>
          <w:numId w:val="5"/>
        </w:numPr>
        <w:autoSpaceDN w:val="0"/>
        <w:jc w:val="both"/>
        <w:textAlignment w:val="baseline"/>
        <w:rPr>
          <w:rFonts w:asciiTheme="majorHAnsi" w:eastAsia="Times New Roman" w:hAnsiTheme="majorHAnsi" w:cstheme="majorHAnsi"/>
          <w:spacing w:val="-2"/>
          <w:lang w:eastAsia="es-EC"/>
        </w:rPr>
      </w:pPr>
      <w:r w:rsidRPr="00B3220D">
        <w:rPr>
          <w:rFonts w:asciiTheme="majorHAnsi" w:eastAsia="Times New Roman" w:hAnsiTheme="majorHAnsi" w:cstheme="majorHAnsi"/>
          <w:spacing w:val="-2"/>
          <w:lang w:eastAsia="es-EC"/>
        </w:rPr>
        <w:t>BANECUADOR B.P. se reserva el derecho de declarar desierto el procedimiento de contratación, situación en la que no habrá lugar a pago de indemnización alguna.</w:t>
      </w:r>
    </w:p>
    <w:p w14:paraId="5F9C7F66" w14:textId="77777777" w:rsidR="002E5AA1" w:rsidRPr="00B3220D" w:rsidRDefault="002E5AA1" w:rsidP="002E5AA1">
      <w:pPr>
        <w:pStyle w:val="Style2"/>
        <w:autoSpaceDN w:val="0"/>
        <w:adjustRightInd w:val="0"/>
        <w:spacing w:line="240" w:lineRule="auto"/>
        <w:ind w:left="720" w:right="45" w:firstLine="0"/>
        <w:textAlignment w:val="auto"/>
        <w:rPr>
          <w:rFonts w:asciiTheme="majorHAnsi" w:hAnsiTheme="majorHAnsi" w:cstheme="majorHAnsi"/>
          <w:lang w:val="es-EC"/>
        </w:rPr>
      </w:pPr>
    </w:p>
    <w:p w14:paraId="11D05867" w14:textId="77777777" w:rsidR="002E5AA1" w:rsidRPr="00B3220D" w:rsidRDefault="002E5AA1" w:rsidP="00D16035">
      <w:pPr>
        <w:pStyle w:val="Prrafodelista"/>
        <w:numPr>
          <w:ilvl w:val="0"/>
          <w:numId w:val="5"/>
        </w:numPr>
        <w:tabs>
          <w:tab w:val="left" w:pos="0"/>
        </w:tabs>
        <w:suppressAutoHyphens/>
        <w:jc w:val="both"/>
        <w:rPr>
          <w:rFonts w:asciiTheme="majorHAnsi" w:hAnsiTheme="majorHAnsi" w:cstheme="majorHAnsi"/>
          <w:color w:val="000000"/>
          <w:spacing w:val="-3"/>
        </w:rPr>
      </w:pPr>
      <w:r w:rsidRPr="00B3220D">
        <w:rPr>
          <w:rFonts w:asciiTheme="majorHAnsi" w:hAnsiTheme="majorHAnsi" w:cstheme="majorHAnsi"/>
          <w:b/>
          <w:spacing w:val="-2"/>
        </w:rPr>
        <w:t xml:space="preserve">Entrega de documentos habilitantes: </w:t>
      </w:r>
      <w:r w:rsidRPr="00B3220D">
        <w:rPr>
          <w:rFonts w:asciiTheme="majorHAnsi" w:hAnsiTheme="majorHAnsi" w:cstheme="majorHAnsi"/>
          <w:spacing w:val="-2"/>
        </w:rPr>
        <w:t xml:space="preserve">Dentro del término de 8 (ocho) días, contado a partir de la fecha de notificación de la selección y adjudicación del proceso, las Aseguradoras entregarán los documentos habilitantes para la suscripción de la póliza, la cual consiste en: </w:t>
      </w:r>
    </w:p>
    <w:p w14:paraId="00DC33ED" w14:textId="77777777" w:rsidR="002E5AA1" w:rsidRPr="00B3220D" w:rsidRDefault="002E5AA1" w:rsidP="002E5AA1">
      <w:pPr>
        <w:tabs>
          <w:tab w:val="left" w:pos="0"/>
        </w:tabs>
        <w:suppressAutoHyphens/>
        <w:jc w:val="both"/>
        <w:rPr>
          <w:rFonts w:asciiTheme="majorHAnsi" w:hAnsiTheme="majorHAnsi" w:cstheme="majorHAnsi"/>
          <w:color w:val="000000"/>
          <w:spacing w:val="-3"/>
        </w:rPr>
      </w:pPr>
    </w:p>
    <w:p w14:paraId="1AC0A9AC" w14:textId="77777777" w:rsidR="002E5AA1" w:rsidRPr="00AE28B9" w:rsidRDefault="002E5AA1" w:rsidP="00D16035">
      <w:pPr>
        <w:pStyle w:val="Prrafodelista"/>
        <w:numPr>
          <w:ilvl w:val="0"/>
          <w:numId w:val="8"/>
        </w:numPr>
        <w:tabs>
          <w:tab w:val="left" w:pos="0"/>
        </w:tabs>
        <w:suppressAutoHyphens/>
        <w:jc w:val="both"/>
        <w:rPr>
          <w:rFonts w:asciiTheme="majorHAnsi" w:hAnsiTheme="majorHAnsi" w:cstheme="majorHAnsi"/>
          <w:color w:val="000000"/>
          <w:spacing w:val="-3"/>
        </w:rPr>
      </w:pPr>
      <w:r w:rsidRPr="00B3220D">
        <w:rPr>
          <w:rFonts w:asciiTheme="majorHAnsi" w:hAnsiTheme="majorHAnsi" w:cstheme="majorHAnsi"/>
          <w:color w:val="000000"/>
          <w:spacing w:val="-3"/>
        </w:rPr>
        <w:t xml:space="preserve">Documentos que deberán ser certificados como fiel copia de su original en notaría: Cédula y certificado de votación del Representante Legal de la aseguradora; Nombramiento del Representante Legal de la aseguradora; documento de autorización para operar en el ramo; documento que </w:t>
      </w:r>
      <w:r w:rsidRPr="00AE28B9">
        <w:rPr>
          <w:rFonts w:asciiTheme="majorHAnsi" w:hAnsiTheme="majorHAnsi" w:cstheme="majorHAnsi"/>
          <w:color w:val="000000"/>
          <w:spacing w:val="-3"/>
        </w:rPr>
        <w:t xml:space="preserve">acredite la calificación del riesgo de la aseguradora; documento que acredite la calificación del riesgo de la (s) reaseguradora (s); y, R.U.C.;  </w:t>
      </w:r>
    </w:p>
    <w:p w14:paraId="6C39E328" w14:textId="77777777" w:rsidR="002E5AA1" w:rsidRPr="00AE28B9" w:rsidRDefault="002E5AA1" w:rsidP="00D16035">
      <w:pPr>
        <w:pStyle w:val="Prrafodelista"/>
        <w:numPr>
          <w:ilvl w:val="0"/>
          <w:numId w:val="8"/>
        </w:numPr>
        <w:tabs>
          <w:tab w:val="left" w:pos="0"/>
        </w:tabs>
        <w:suppressAutoHyphens/>
        <w:jc w:val="both"/>
        <w:rPr>
          <w:rFonts w:asciiTheme="majorHAnsi" w:hAnsiTheme="majorHAnsi" w:cstheme="majorHAnsi"/>
          <w:color w:val="000000"/>
          <w:spacing w:val="-3"/>
        </w:rPr>
      </w:pPr>
      <w:r w:rsidRPr="00AE28B9">
        <w:rPr>
          <w:rFonts w:asciiTheme="majorHAnsi" w:eastAsia="Times New Roman" w:hAnsiTheme="majorHAnsi" w:cstheme="majorHAnsi"/>
          <w:lang w:eastAsia="ar-SA"/>
        </w:rPr>
        <w:t xml:space="preserve">Comunicación con la que el o los reaseguradores respalden la oferta y compromiso de reaseguro. El documento será el original o copia simple y estará redactado en español e incluirá: Nombre, dirección, teléfono y correo electrónico del líder de reaseguro, forma de colocación y los porcentajes que cada reasegurador tenga en la oferta. </w:t>
      </w:r>
    </w:p>
    <w:p w14:paraId="518AA016" w14:textId="77777777" w:rsidR="002E5AA1" w:rsidRPr="00B3220D" w:rsidRDefault="002E5AA1" w:rsidP="00D16035">
      <w:pPr>
        <w:pStyle w:val="Prrafodelista"/>
        <w:numPr>
          <w:ilvl w:val="0"/>
          <w:numId w:val="8"/>
        </w:numPr>
        <w:tabs>
          <w:tab w:val="left" w:pos="0"/>
        </w:tabs>
        <w:suppressAutoHyphens/>
        <w:jc w:val="both"/>
        <w:rPr>
          <w:rFonts w:asciiTheme="majorHAnsi" w:hAnsiTheme="majorHAnsi" w:cstheme="majorHAnsi"/>
          <w:color w:val="000000"/>
          <w:spacing w:val="-3"/>
        </w:rPr>
      </w:pPr>
      <w:r w:rsidRPr="00B3220D">
        <w:rPr>
          <w:rFonts w:asciiTheme="majorHAnsi" w:hAnsiTheme="majorHAnsi" w:cstheme="majorHAnsi"/>
          <w:color w:val="000000"/>
          <w:spacing w:val="-3"/>
        </w:rPr>
        <w:t xml:space="preserve">Declaración juramentada notariada que señale: </w:t>
      </w:r>
      <w:r w:rsidRPr="00B3220D">
        <w:rPr>
          <w:rFonts w:asciiTheme="majorHAnsi" w:hAnsiTheme="majorHAnsi" w:cstheme="majorHAnsi"/>
          <w:i/>
        </w:rPr>
        <w:t xml:space="preserve">Declaro y garantizo la veracidad, autenticidad y exactitud de la información y documentación proporcionada, inclusive aquel respecto de la experiencia general y específica y demás; contenidas en los documentos de la oferta, formularios y otros anexos. De igual forma autorizo a BANECUADOR B.P. a efectuar averiguaciones para comprobar u obtener aclaraciones e información adicional sobre las condiciones técnicas, económicas y legales del oferente. Acepta que, en caso de que BANECUADOR B.P. comprobare administrativamente que el oferente o la Aseguradora </w:t>
      </w:r>
      <w:r w:rsidRPr="00B3220D">
        <w:rPr>
          <w:rFonts w:asciiTheme="majorHAnsi" w:hAnsiTheme="majorHAnsi" w:cstheme="majorHAnsi"/>
          <w:i/>
        </w:rPr>
        <w:lastRenderedPageBreak/>
        <w:t>hubiere alterado o faltado a la verdad sobre la documentación o información que conforma su oferta, dicha falsedad será causal para descalificarlo del procedimiento de contratación, y del inicio de las acciones legales a que hubiera lugar.</w:t>
      </w:r>
    </w:p>
    <w:p w14:paraId="258C7A43" w14:textId="77777777" w:rsidR="00C62130" w:rsidRPr="00B3220D" w:rsidRDefault="00C62130" w:rsidP="00C62130">
      <w:pPr>
        <w:ind w:left="1440" w:hanging="1440"/>
        <w:jc w:val="center"/>
        <w:rPr>
          <w:rFonts w:asciiTheme="majorHAnsi" w:hAnsiTheme="majorHAnsi" w:cstheme="majorHAnsi"/>
          <w:b/>
        </w:rPr>
      </w:pPr>
    </w:p>
    <w:p w14:paraId="323DA295" w14:textId="7ABFA792" w:rsidR="00C62130" w:rsidRPr="00B3220D" w:rsidRDefault="00C62130" w:rsidP="00C62130">
      <w:pPr>
        <w:ind w:left="1440" w:hanging="1440"/>
        <w:jc w:val="center"/>
        <w:rPr>
          <w:rFonts w:asciiTheme="majorHAnsi" w:hAnsiTheme="majorHAnsi" w:cstheme="majorHAnsi"/>
          <w:b/>
        </w:rPr>
      </w:pPr>
      <w:r w:rsidRPr="00B3220D">
        <w:rPr>
          <w:rFonts w:asciiTheme="majorHAnsi" w:hAnsiTheme="majorHAnsi" w:cstheme="majorHAnsi"/>
          <w:b/>
        </w:rPr>
        <w:t>SEGUNDA PARTE</w:t>
      </w:r>
    </w:p>
    <w:p w14:paraId="0192F444" w14:textId="77777777" w:rsidR="00C62130" w:rsidRPr="00B3220D" w:rsidRDefault="00C62130" w:rsidP="00C62130">
      <w:pPr>
        <w:jc w:val="center"/>
        <w:rPr>
          <w:rFonts w:asciiTheme="majorHAnsi" w:hAnsiTheme="majorHAnsi" w:cstheme="majorHAnsi"/>
          <w:b/>
        </w:rPr>
      </w:pPr>
      <w:r w:rsidRPr="00B3220D">
        <w:rPr>
          <w:rFonts w:asciiTheme="majorHAnsi" w:hAnsiTheme="majorHAnsi" w:cstheme="majorHAnsi"/>
          <w:b/>
        </w:rPr>
        <w:t>CONDICIONES DEL PROCEDIMIENTO: INVITACION, SELECCIÓN, ADJUDICACIÓN Y CONTRATACIÓN</w:t>
      </w:r>
    </w:p>
    <w:p w14:paraId="7DB188C6" w14:textId="77777777" w:rsidR="00C62130" w:rsidRPr="00B3220D" w:rsidRDefault="00C62130" w:rsidP="00C62130">
      <w:pPr>
        <w:ind w:left="1440" w:hanging="1440"/>
        <w:jc w:val="both"/>
        <w:rPr>
          <w:rFonts w:asciiTheme="majorHAnsi" w:hAnsiTheme="majorHAnsi" w:cstheme="majorHAnsi"/>
          <w:b/>
        </w:rPr>
      </w:pPr>
    </w:p>
    <w:p w14:paraId="1ED91D5A" w14:textId="77777777" w:rsidR="00C62130" w:rsidRPr="00B3220D" w:rsidRDefault="00C62130" w:rsidP="00C62130">
      <w:pPr>
        <w:ind w:left="1440" w:hanging="1440"/>
        <w:jc w:val="both"/>
        <w:rPr>
          <w:rFonts w:asciiTheme="majorHAnsi" w:hAnsiTheme="majorHAnsi" w:cstheme="majorHAnsi"/>
          <w:b/>
        </w:rPr>
      </w:pPr>
    </w:p>
    <w:p w14:paraId="0A47C9A9" w14:textId="77777777" w:rsidR="00C62130" w:rsidRPr="00B3220D" w:rsidRDefault="00C62130" w:rsidP="00D16035">
      <w:pPr>
        <w:pStyle w:val="Standard"/>
        <w:numPr>
          <w:ilvl w:val="0"/>
          <w:numId w:val="9"/>
        </w:numPr>
        <w:jc w:val="both"/>
        <w:rPr>
          <w:rFonts w:asciiTheme="majorHAnsi" w:hAnsiTheme="majorHAnsi" w:cstheme="majorHAnsi"/>
          <w:sz w:val="24"/>
          <w:szCs w:val="24"/>
        </w:rPr>
      </w:pPr>
      <w:r w:rsidRPr="00B3220D">
        <w:rPr>
          <w:rFonts w:asciiTheme="majorHAnsi" w:hAnsiTheme="majorHAnsi" w:cstheme="majorHAnsi"/>
          <w:b/>
          <w:sz w:val="24"/>
          <w:szCs w:val="24"/>
        </w:rPr>
        <w:t xml:space="preserve">Cronograma del procedimiento: </w:t>
      </w:r>
      <w:r w:rsidRPr="00B3220D">
        <w:rPr>
          <w:rFonts w:asciiTheme="majorHAnsi" w:hAnsiTheme="majorHAnsi" w:cstheme="majorHAnsi"/>
          <w:sz w:val="24"/>
          <w:szCs w:val="24"/>
        </w:rPr>
        <w:t>El cronograma que regirá el procedimiento se detalla en la Convocatoria.</w:t>
      </w:r>
    </w:p>
    <w:p w14:paraId="7F100233" w14:textId="77777777" w:rsidR="00C62130" w:rsidRPr="00B3220D" w:rsidRDefault="00C62130" w:rsidP="00C62130">
      <w:pPr>
        <w:pStyle w:val="Standard"/>
        <w:tabs>
          <w:tab w:val="left" w:pos="180"/>
        </w:tabs>
        <w:jc w:val="both"/>
        <w:rPr>
          <w:rFonts w:asciiTheme="majorHAnsi" w:hAnsiTheme="majorHAnsi" w:cstheme="majorHAnsi"/>
          <w:i/>
          <w:iCs/>
          <w:vanish/>
          <w:sz w:val="24"/>
          <w:szCs w:val="24"/>
        </w:rPr>
      </w:pPr>
    </w:p>
    <w:p w14:paraId="24316C5E" w14:textId="77777777" w:rsidR="00C62130" w:rsidRPr="00B3220D" w:rsidRDefault="00C62130" w:rsidP="00C62130">
      <w:pPr>
        <w:pStyle w:val="Standard"/>
        <w:tabs>
          <w:tab w:val="left" w:pos="180"/>
        </w:tabs>
        <w:jc w:val="both"/>
        <w:rPr>
          <w:rFonts w:asciiTheme="majorHAnsi" w:hAnsiTheme="majorHAnsi" w:cstheme="majorHAnsi"/>
          <w:sz w:val="24"/>
          <w:szCs w:val="24"/>
        </w:rPr>
      </w:pPr>
    </w:p>
    <w:p w14:paraId="17172625" w14:textId="77777777" w:rsidR="00C62130" w:rsidRPr="00B3220D" w:rsidRDefault="00C62130" w:rsidP="00D16035">
      <w:pPr>
        <w:pStyle w:val="Standard"/>
        <w:numPr>
          <w:ilvl w:val="0"/>
          <w:numId w:val="9"/>
        </w:numPr>
        <w:jc w:val="both"/>
        <w:rPr>
          <w:rFonts w:asciiTheme="majorHAnsi" w:hAnsiTheme="majorHAnsi" w:cstheme="majorHAnsi"/>
          <w:b/>
          <w:spacing w:val="-2"/>
          <w:sz w:val="24"/>
          <w:szCs w:val="24"/>
        </w:rPr>
      </w:pPr>
      <w:r w:rsidRPr="00B3220D">
        <w:rPr>
          <w:rFonts w:asciiTheme="majorHAnsi" w:hAnsiTheme="majorHAnsi" w:cstheme="majorHAnsi"/>
          <w:b/>
          <w:spacing w:val="-2"/>
          <w:sz w:val="24"/>
          <w:szCs w:val="24"/>
        </w:rPr>
        <w:t xml:space="preserve">Vigencia de la oferta: </w:t>
      </w:r>
      <w:r w:rsidRPr="00B3220D">
        <w:rPr>
          <w:rFonts w:asciiTheme="majorHAnsi" w:hAnsiTheme="majorHAnsi" w:cstheme="majorHAnsi"/>
          <w:spacing w:val="-2"/>
          <w:sz w:val="24"/>
          <w:szCs w:val="24"/>
        </w:rPr>
        <w:t>Las ofertas se entenderán vigentes hasta 90 (noventa) días luego de presentadas.</w:t>
      </w:r>
    </w:p>
    <w:p w14:paraId="6E1F24AB" w14:textId="77777777" w:rsidR="00C62130" w:rsidRPr="00B3220D" w:rsidRDefault="00C62130" w:rsidP="00C62130">
      <w:pPr>
        <w:pStyle w:val="Standard"/>
        <w:ind w:left="720"/>
        <w:jc w:val="both"/>
        <w:rPr>
          <w:rFonts w:asciiTheme="majorHAnsi" w:hAnsiTheme="majorHAnsi" w:cstheme="majorHAnsi"/>
          <w:b/>
          <w:spacing w:val="-2"/>
          <w:sz w:val="24"/>
          <w:szCs w:val="24"/>
        </w:rPr>
      </w:pPr>
    </w:p>
    <w:p w14:paraId="00454FCE" w14:textId="52E24556" w:rsidR="00C62130" w:rsidRDefault="00C62130" w:rsidP="00C62130">
      <w:pPr>
        <w:pStyle w:val="Standard"/>
        <w:numPr>
          <w:ilvl w:val="0"/>
          <w:numId w:val="9"/>
        </w:numPr>
        <w:jc w:val="both"/>
        <w:rPr>
          <w:rFonts w:asciiTheme="majorHAnsi" w:hAnsiTheme="majorHAnsi" w:cstheme="majorHAnsi"/>
          <w:spacing w:val="-2"/>
          <w:sz w:val="24"/>
          <w:szCs w:val="24"/>
        </w:rPr>
      </w:pPr>
      <w:r w:rsidRPr="00B724F6">
        <w:rPr>
          <w:rFonts w:asciiTheme="majorHAnsi" w:hAnsiTheme="majorHAnsi" w:cstheme="majorHAnsi"/>
          <w:b/>
          <w:spacing w:val="-2"/>
          <w:sz w:val="24"/>
          <w:szCs w:val="24"/>
        </w:rPr>
        <w:t>Plazo de ejecución:</w:t>
      </w:r>
      <w:r w:rsidRPr="00B724F6">
        <w:rPr>
          <w:rFonts w:asciiTheme="majorHAnsi" w:hAnsiTheme="majorHAnsi" w:cstheme="majorHAnsi"/>
          <w:spacing w:val="-2"/>
          <w:sz w:val="24"/>
          <w:szCs w:val="24"/>
        </w:rPr>
        <w:t xml:space="preserve"> El plazo para la ejecución de las pólizas de seguro es de 365 (trescientos sesenta y cinco) </w:t>
      </w:r>
      <w:r w:rsidR="00B724F6">
        <w:rPr>
          <w:rFonts w:asciiTheme="majorHAnsi" w:hAnsiTheme="majorHAnsi" w:cstheme="majorHAnsi"/>
          <w:spacing w:val="-2"/>
          <w:sz w:val="24"/>
          <w:szCs w:val="24"/>
        </w:rPr>
        <w:t>días.</w:t>
      </w:r>
    </w:p>
    <w:p w14:paraId="6E4D8270" w14:textId="77777777" w:rsidR="00B724F6" w:rsidRPr="00B724F6" w:rsidRDefault="00B724F6" w:rsidP="00B724F6">
      <w:pPr>
        <w:pStyle w:val="Standard"/>
        <w:jc w:val="both"/>
        <w:rPr>
          <w:rFonts w:asciiTheme="majorHAnsi" w:hAnsiTheme="majorHAnsi" w:cstheme="majorHAnsi"/>
          <w:spacing w:val="-2"/>
          <w:sz w:val="24"/>
          <w:szCs w:val="24"/>
        </w:rPr>
      </w:pPr>
    </w:p>
    <w:p w14:paraId="7E134456" w14:textId="77777777" w:rsidR="00C62130" w:rsidRPr="00B3220D" w:rsidRDefault="00C62130" w:rsidP="00C62130">
      <w:pPr>
        <w:pStyle w:val="Standard"/>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Las aseguradoras que hayan sido seleccionadas y adjudicadas, a petición del administrador de las pólizas, deberán entregar en un plazo de 24 horas una carta provisional de cobertura, en la que se detalle que el objeto del seguro está cubierto desde la fecha indicada en la notificación de adjudicación.</w:t>
      </w:r>
    </w:p>
    <w:p w14:paraId="4431816B" w14:textId="77777777" w:rsidR="00C62130" w:rsidRPr="00B3220D" w:rsidRDefault="00C62130" w:rsidP="00C62130">
      <w:pPr>
        <w:pStyle w:val="Standard"/>
        <w:ind w:left="720"/>
        <w:jc w:val="both"/>
        <w:rPr>
          <w:rFonts w:asciiTheme="majorHAnsi" w:hAnsiTheme="majorHAnsi" w:cstheme="majorHAnsi"/>
          <w:spacing w:val="-2"/>
          <w:sz w:val="24"/>
          <w:szCs w:val="24"/>
        </w:rPr>
      </w:pPr>
    </w:p>
    <w:p w14:paraId="3A3EB692" w14:textId="77777777" w:rsidR="00C62130" w:rsidRPr="00B3220D" w:rsidRDefault="00C62130" w:rsidP="00C62130">
      <w:pPr>
        <w:pStyle w:val="Standard"/>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 xml:space="preserve">Dentro del término de 15 (quince) días contados a partir de la adjudicación, las aseguradoras deberán remitir las pólizas originales en la que consten todas las coberturas y demás condiciones solicitadas en los términos de referencia. </w:t>
      </w:r>
    </w:p>
    <w:p w14:paraId="12EECA92" w14:textId="77777777" w:rsidR="00C62130" w:rsidRPr="00B3220D" w:rsidRDefault="00C62130" w:rsidP="00C62130">
      <w:pPr>
        <w:pStyle w:val="Standard"/>
        <w:ind w:left="720"/>
        <w:jc w:val="both"/>
        <w:rPr>
          <w:rFonts w:asciiTheme="majorHAnsi" w:hAnsiTheme="majorHAnsi" w:cstheme="majorHAnsi"/>
          <w:b/>
          <w:spacing w:val="-2"/>
          <w:sz w:val="24"/>
          <w:szCs w:val="24"/>
        </w:rPr>
      </w:pPr>
    </w:p>
    <w:p w14:paraId="32942BE6" w14:textId="496D7F4E" w:rsidR="00C62130" w:rsidRPr="00B3220D" w:rsidRDefault="00C62130" w:rsidP="00D16035">
      <w:pPr>
        <w:pStyle w:val="Standard"/>
        <w:numPr>
          <w:ilvl w:val="0"/>
          <w:numId w:val="9"/>
        </w:numPr>
        <w:jc w:val="both"/>
        <w:rPr>
          <w:rFonts w:asciiTheme="majorHAnsi" w:hAnsiTheme="majorHAnsi" w:cstheme="majorHAnsi"/>
          <w:b/>
          <w:spacing w:val="-2"/>
          <w:sz w:val="24"/>
          <w:szCs w:val="24"/>
        </w:rPr>
      </w:pPr>
      <w:r w:rsidRPr="00B3220D">
        <w:rPr>
          <w:rFonts w:asciiTheme="majorHAnsi" w:hAnsiTheme="majorHAnsi" w:cstheme="majorHAnsi"/>
          <w:b/>
          <w:spacing w:val="-2"/>
          <w:sz w:val="24"/>
          <w:szCs w:val="24"/>
        </w:rPr>
        <w:t xml:space="preserve">Tasas anuales ofertadas: </w:t>
      </w:r>
      <w:r w:rsidRPr="00B3220D">
        <w:rPr>
          <w:rFonts w:asciiTheme="majorHAnsi" w:hAnsiTheme="majorHAnsi" w:cstheme="majorHAnsi"/>
          <w:spacing w:val="-2"/>
          <w:sz w:val="24"/>
          <w:szCs w:val="24"/>
        </w:rPr>
        <w:t>estas serán consideradas como la oferta económica.</w:t>
      </w:r>
    </w:p>
    <w:p w14:paraId="095EDC6C" w14:textId="77777777" w:rsidR="00C62130" w:rsidRPr="00B3220D" w:rsidRDefault="00C62130" w:rsidP="00C62130">
      <w:pPr>
        <w:pStyle w:val="Standard"/>
        <w:ind w:left="720"/>
        <w:jc w:val="both"/>
        <w:rPr>
          <w:rFonts w:asciiTheme="majorHAnsi" w:hAnsiTheme="majorHAnsi" w:cstheme="majorHAnsi"/>
          <w:b/>
          <w:spacing w:val="-2"/>
          <w:sz w:val="24"/>
          <w:szCs w:val="24"/>
        </w:rPr>
      </w:pPr>
    </w:p>
    <w:p w14:paraId="25CA696B" w14:textId="7EC38B35" w:rsidR="00C62130" w:rsidRPr="00B3220D" w:rsidRDefault="00C62130" w:rsidP="00C62130">
      <w:pPr>
        <w:pStyle w:val="Standard"/>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Las tasas presentados por el oferente son de su exclusiva responsabilidad del oferente. Cualquier omisión se interpretará como voluntaria y tendiente a conseguir precios que le permitan presentar una oferta más ventajosa.</w:t>
      </w:r>
    </w:p>
    <w:p w14:paraId="613AF5BA" w14:textId="77777777" w:rsidR="00C62130" w:rsidRPr="00B3220D" w:rsidRDefault="00C62130" w:rsidP="00C62130">
      <w:pPr>
        <w:pStyle w:val="Standard"/>
        <w:ind w:left="720"/>
        <w:jc w:val="both"/>
        <w:rPr>
          <w:rFonts w:asciiTheme="majorHAnsi" w:hAnsiTheme="majorHAnsi" w:cstheme="majorHAnsi"/>
          <w:spacing w:val="-2"/>
          <w:sz w:val="24"/>
          <w:szCs w:val="24"/>
        </w:rPr>
      </w:pPr>
    </w:p>
    <w:p w14:paraId="2DF1C1D4" w14:textId="11A671DD" w:rsidR="00C62130" w:rsidRPr="00B3220D" w:rsidRDefault="00C62130" w:rsidP="00C62130">
      <w:pPr>
        <w:pStyle w:val="Standard"/>
        <w:ind w:left="720"/>
        <w:jc w:val="both"/>
        <w:rPr>
          <w:rFonts w:asciiTheme="majorHAnsi" w:hAnsiTheme="majorHAnsi" w:cstheme="majorHAnsi"/>
          <w:sz w:val="24"/>
          <w:szCs w:val="24"/>
        </w:rPr>
      </w:pPr>
      <w:r w:rsidRPr="00B3220D">
        <w:rPr>
          <w:rFonts w:asciiTheme="majorHAnsi" w:hAnsiTheme="majorHAnsi" w:cstheme="majorHAnsi"/>
          <w:sz w:val="24"/>
          <w:szCs w:val="24"/>
        </w:rPr>
        <w:t>Las tasas ofertadas deberán cubrir todas las actividades y costos necesarios para que el oferente preste los servicios de seguros objeto de la contratación en cumplimiento de los términos de referencia correspondientes y a plena satisfacción de la entidad contratante.</w:t>
      </w:r>
    </w:p>
    <w:p w14:paraId="2EA5B304" w14:textId="77777777" w:rsidR="00C62130" w:rsidRPr="00B3220D" w:rsidRDefault="00C62130" w:rsidP="00C62130">
      <w:pPr>
        <w:pStyle w:val="Standard"/>
        <w:ind w:left="720"/>
        <w:jc w:val="both"/>
        <w:rPr>
          <w:rFonts w:asciiTheme="majorHAnsi" w:hAnsiTheme="majorHAnsi" w:cstheme="majorHAnsi"/>
          <w:b/>
          <w:spacing w:val="-2"/>
          <w:sz w:val="24"/>
          <w:szCs w:val="24"/>
        </w:rPr>
      </w:pPr>
    </w:p>
    <w:p w14:paraId="6C95EBB9" w14:textId="77777777" w:rsidR="00C62130" w:rsidRPr="00B3220D" w:rsidRDefault="00C62130" w:rsidP="00C62130">
      <w:pPr>
        <w:pStyle w:val="Standard"/>
        <w:ind w:left="720"/>
        <w:jc w:val="both"/>
        <w:rPr>
          <w:rFonts w:asciiTheme="majorHAnsi" w:hAnsiTheme="majorHAnsi" w:cstheme="majorHAnsi"/>
          <w:b/>
          <w:spacing w:val="-2"/>
          <w:sz w:val="24"/>
          <w:szCs w:val="24"/>
        </w:rPr>
      </w:pPr>
    </w:p>
    <w:p w14:paraId="24B84A3E" w14:textId="77777777" w:rsidR="001E5D4E" w:rsidRPr="00B3220D" w:rsidRDefault="00C62130" w:rsidP="00D16035">
      <w:pPr>
        <w:pStyle w:val="Prrafodelista"/>
        <w:numPr>
          <w:ilvl w:val="0"/>
          <w:numId w:val="5"/>
        </w:numPr>
        <w:suppressAutoHyphens/>
        <w:jc w:val="both"/>
        <w:rPr>
          <w:rFonts w:asciiTheme="majorHAnsi" w:hAnsiTheme="majorHAnsi" w:cstheme="majorHAnsi"/>
          <w:spacing w:val="-2"/>
        </w:rPr>
      </w:pPr>
      <w:r w:rsidRPr="00B3220D">
        <w:rPr>
          <w:rFonts w:asciiTheme="majorHAnsi" w:hAnsiTheme="majorHAnsi" w:cstheme="majorHAnsi"/>
          <w:b/>
          <w:spacing w:val="-2"/>
        </w:rPr>
        <w:t xml:space="preserve">Forma de presentar la oferta: </w:t>
      </w:r>
      <w:r w:rsidR="001E5D4E" w:rsidRPr="00B3220D">
        <w:rPr>
          <w:rFonts w:asciiTheme="majorHAnsi" w:hAnsiTheme="majorHAnsi" w:cstheme="majorHAnsi"/>
          <w:spacing w:val="-2"/>
        </w:rPr>
        <w:t xml:space="preserve">Las ofertas deberán presentarse en un sobre debidamente sellado, que contenga un pendrive con la propuesta en formato </w:t>
      </w:r>
      <w:r w:rsidR="001E5D4E" w:rsidRPr="00B3220D">
        <w:rPr>
          <w:rFonts w:asciiTheme="majorHAnsi" w:hAnsiTheme="majorHAnsi" w:cstheme="majorHAnsi"/>
          <w:spacing w:val="-2"/>
        </w:rPr>
        <w:lastRenderedPageBreak/>
        <w:t>digital. La entrega del sobre se realizará de manera presencial en las oficinas de la Gerencia Administrativa de BanEcuador B.P., ubicadas en la ciudad de Guayaquil, calles Panamá No. 704 y Roca, Edificio BanEcuador B.P., primer piso. La oferta deberá ser presentada hasta la fecha y hora establecidas en la convocatoria</w:t>
      </w:r>
      <w:r w:rsidR="001E5D4E" w:rsidRPr="00B3220D">
        <w:rPr>
          <w:rFonts w:asciiTheme="majorHAnsi" w:hAnsiTheme="majorHAnsi" w:cstheme="majorHAnsi"/>
          <w:b/>
          <w:spacing w:val="-2"/>
        </w:rPr>
        <w:t>.</w:t>
      </w:r>
    </w:p>
    <w:p w14:paraId="5154E6BC" w14:textId="77777777" w:rsidR="001E5D4E" w:rsidRPr="00B3220D" w:rsidRDefault="001E5D4E" w:rsidP="001E5D4E">
      <w:pPr>
        <w:pStyle w:val="Standard"/>
        <w:jc w:val="both"/>
        <w:rPr>
          <w:rFonts w:asciiTheme="majorHAnsi" w:hAnsiTheme="majorHAnsi" w:cstheme="majorHAnsi"/>
          <w:spacing w:val="-2"/>
          <w:sz w:val="24"/>
          <w:szCs w:val="24"/>
          <w:highlight w:val="yellow"/>
        </w:rPr>
      </w:pPr>
    </w:p>
    <w:p w14:paraId="2D7C9B89" w14:textId="02BA5653" w:rsidR="00C62130" w:rsidRPr="00B3220D" w:rsidRDefault="00C62130" w:rsidP="00C62130">
      <w:pPr>
        <w:pStyle w:val="Textbody"/>
        <w:spacing w:after="0"/>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 xml:space="preserve">La oferta y sus anexos deben ser firmados electrónicamente a través del aplicativo </w:t>
      </w:r>
      <w:r w:rsidRPr="00B3220D">
        <w:rPr>
          <w:rFonts w:asciiTheme="majorHAnsi" w:hAnsiTheme="majorHAnsi" w:cstheme="majorHAnsi"/>
          <w:b/>
          <w:spacing w:val="-2"/>
          <w:sz w:val="24"/>
          <w:szCs w:val="24"/>
        </w:rPr>
        <w:t>FIRMA EC</w:t>
      </w:r>
      <w:r w:rsidRPr="00B3220D">
        <w:rPr>
          <w:rFonts w:asciiTheme="majorHAnsi" w:hAnsiTheme="majorHAnsi" w:cstheme="majorHAnsi"/>
          <w:spacing w:val="-2"/>
          <w:sz w:val="24"/>
          <w:szCs w:val="24"/>
        </w:rPr>
        <w:t>.</w:t>
      </w:r>
    </w:p>
    <w:p w14:paraId="20679231" w14:textId="77777777" w:rsidR="00C62130" w:rsidRPr="00B3220D" w:rsidRDefault="00C62130" w:rsidP="00C62130">
      <w:pPr>
        <w:pStyle w:val="Textbody"/>
        <w:spacing w:after="0"/>
        <w:ind w:left="720"/>
        <w:jc w:val="both"/>
        <w:rPr>
          <w:rFonts w:asciiTheme="majorHAnsi" w:hAnsiTheme="majorHAnsi" w:cstheme="majorHAnsi"/>
          <w:spacing w:val="-2"/>
          <w:sz w:val="24"/>
          <w:szCs w:val="24"/>
        </w:rPr>
      </w:pPr>
    </w:p>
    <w:p w14:paraId="406016DA" w14:textId="77777777" w:rsidR="00C62130" w:rsidRPr="00B3220D" w:rsidRDefault="00C62130" w:rsidP="00C62130">
      <w:pPr>
        <w:pStyle w:val="Textbody"/>
        <w:spacing w:after="0"/>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 xml:space="preserve">La oferta y sus anexos NO requerirán estar foliados ni </w:t>
      </w:r>
      <w:proofErr w:type="spellStart"/>
      <w:r w:rsidRPr="00B3220D">
        <w:rPr>
          <w:rFonts w:asciiTheme="majorHAnsi" w:hAnsiTheme="majorHAnsi" w:cstheme="majorHAnsi"/>
          <w:spacing w:val="-2"/>
          <w:sz w:val="24"/>
          <w:szCs w:val="24"/>
        </w:rPr>
        <w:t>sumillados</w:t>
      </w:r>
      <w:proofErr w:type="spellEnd"/>
      <w:r w:rsidRPr="00B3220D">
        <w:rPr>
          <w:rFonts w:asciiTheme="majorHAnsi" w:hAnsiTheme="majorHAnsi" w:cstheme="majorHAnsi"/>
          <w:spacing w:val="-2"/>
          <w:sz w:val="24"/>
          <w:szCs w:val="24"/>
        </w:rPr>
        <w:t xml:space="preserve"> por el oferente, sin embargo, en los casos de los anexos o documentación de respaldo a una oferta que cuenten con firma electrónica de un tercero, se prohíbe la consolidación de dichos archivos con otros con el fin de su posterior firma, esto con el fin de poder validar las firmas digitales. Cualquier modificación realizada en el documento invalida la firma electrónica del tercero.</w:t>
      </w:r>
    </w:p>
    <w:p w14:paraId="415973C0" w14:textId="77777777" w:rsidR="00C62130" w:rsidRPr="00B3220D" w:rsidRDefault="00C62130" w:rsidP="00C62130">
      <w:pPr>
        <w:pStyle w:val="Textbody"/>
        <w:spacing w:after="0"/>
        <w:ind w:left="720"/>
        <w:jc w:val="both"/>
        <w:rPr>
          <w:rFonts w:asciiTheme="majorHAnsi" w:hAnsiTheme="majorHAnsi" w:cstheme="majorHAnsi"/>
          <w:spacing w:val="-2"/>
          <w:sz w:val="24"/>
          <w:szCs w:val="24"/>
        </w:rPr>
      </w:pPr>
    </w:p>
    <w:p w14:paraId="1FBA5C53" w14:textId="43B0FFB5" w:rsidR="001E5D4E" w:rsidRPr="00B3220D" w:rsidRDefault="001E5D4E" w:rsidP="00C62130">
      <w:pPr>
        <w:pStyle w:val="Textbody"/>
        <w:spacing w:after="0"/>
        <w:ind w:left="720"/>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 xml:space="preserve">El sobre en el cual se entregue la oferta </w:t>
      </w:r>
      <w:r w:rsidR="00C62130" w:rsidRPr="00B3220D">
        <w:rPr>
          <w:rFonts w:asciiTheme="majorHAnsi" w:hAnsiTheme="majorHAnsi" w:cstheme="majorHAnsi"/>
          <w:spacing w:val="-2"/>
          <w:sz w:val="24"/>
          <w:szCs w:val="24"/>
        </w:rPr>
        <w:t>contendrá la siguiente ilustración:</w:t>
      </w:r>
    </w:p>
    <w:p w14:paraId="0EA294E2" w14:textId="77777777" w:rsidR="001E5D4E" w:rsidRPr="00B3220D" w:rsidRDefault="001E5D4E" w:rsidP="001E5D4E">
      <w:pPr>
        <w:pStyle w:val="Textbody"/>
        <w:spacing w:after="0"/>
        <w:ind w:left="720" w:hanging="720"/>
        <w:jc w:val="both"/>
        <w:rPr>
          <w:rFonts w:asciiTheme="majorHAnsi" w:hAnsiTheme="majorHAnsi" w:cstheme="majorHAnsi"/>
          <w:spacing w:val="-2"/>
          <w:sz w:val="24"/>
          <w:szCs w:val="24"/>
        </w:rPr>
      </w:pPr>
    </w:p>
    <w:p w14:paraId="53FCB1C4" w14:textId="5928678E"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tabs>
          <w:tab w:val="center" w:pos="4875"/>
        </w:tabs>
        <w:ind w:left="15" w:right="45"/>
        <w:jc w:val="both"/>
        <w:rPr>
          <w:rFonts w:asciiTheme="majorHAnsi" w:hAnsiTheme="majorHAnsi" w:cstheme="majorHAnsi"/>
          <w:b/>
          <w:sz w:val="24"/>
          <w:szCs w:val="24"/>
        </w:rPr>
      </w:pPr>
      <w:r w:rsidRPr="00B3220D">
        <w:rPr>
          <w:rFonts w:asciiTheme="majorHAnsi" w:hAnsiTheme="majorHAnsi" w:cstheme="majorHAnsi"/>
          <w:b/>
          <w:sz w:val="24"/>
          <w:szCs w:val="24"/>
        </w:rPr>
        <w:t>CONTRATACIÓN DE SEGURO VEHICULAR  PARA LAS OPERACIONES DE CRÉDITO QUE OTORGA BANECUADOR B.P. BAJO EL PROYECTO DE CHATARRIZACIÓN "PLAN NUEVO TRANSPORTE</w:t>
      </w:r>
    </w:p>
    <w:p w14:paraId="203C94BB"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tabs>
          <w:tab w:val="center" w:pos="4875"/>
        </w:tabs>
        <w:ind w:left="15" w:right="45"/>
        <w:jc w:val="both"/>
        <w:rPr>
          <w:rFonts w:asciiTheme="majorHAnsi" w:hAnsiTheme="majorHAnsi" w:cstheme="majorHAnsi"/>
          <w:b/>
          <w:sz w:val="24"/>
          <w:szCs w:val="24"/>
        </w:rPr>
      </w:pPr>
    </w:p>
    <w:p w14:paraId="4F228C52"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tabs>
          <w:tab w:val="center" w:pos="4875"/>
        </w:tabs>
        <w:ind w:left="15" w:right="45"/>
        <w:jc w:val="center"/>
        <w:rPr>
          <w:rFonts w:asciiTheme="majorHAnsi" w:hAnsiTheme="majorHAnsi" w:cstheme="majorHAnsi"/>
          <w:b/>
          <w:sz w:val="24"/>
          <w:szCs w:val="24"/>
        </w:rPr>
      </w:pPr>
      <w:r w:rsidRPr="00B3220D">
        <w:rPr>
          <w:rFonts w:asciiTheme="majorHAnsi" w:hAnsiTheme="majorHAnsi" w:cstheme="majorHAnsi"/>
          <w:b/>
          <w:sz w:val="24"/>
          <w:szCs w:val="24"/>
        </w:rPr>
        <w:t>SOBRE ÚNICO</w:t>
      </w:r>
    </w:p>
    <w:p w14:paraId="7B6DFD14"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tabs>
          <w:tab w:val="center" w:pos="4875"/>
        </w:tabs>
        <w:ind w:left="15" w:right="45"/>
        <w:jc w:val="both"/>
        <w:rPr>
          <w:rFonts w:asciiTheme="majorHAnsi" w:hAnsiTheme="majorHAnsi" w:cstheme="majorHAnsi"/>
          <w:b/>
          <w:sz w:val="24"/>
          <w:szCs w:val="24"/>
        </w:rPr>
      </w:pPr>
    </w:p>
    <w:p w14:paraId="4592D98F" w14:textId="77777777" w:rsidR="001E5D4E" w:rsidRPr="00B3220D" w:rsidRDefault="001E5D4E" w:rsidP="00B3220D">
      <w:pPr>
        <w:pBdr>
          <w:top w:val="single" w:sz="4" w:space="1" w:color="000000" w:shadow="1"/>
          <w:left w:val="single" w:sz="4" w:space="1" w:color="000000" w:shadow="1"/>
          <w:bottom w:val="single" w:sz="4" w:space="1" w:color="000000" w:shadow="1"/>
          <w:right w:val="single" w:sz="4" w:space="4" w:color="000000" w:shadow="1"/>
        </w:pBdr>
        <w:tabs>
          <w:tab w:val="left" w:pos="8394"/>
        </w:tabs>
        <w:ind w:left="15" w:right="45"/>
        <w:jc w:val="both"/>
        <w:rPr>
          <w:rFonts w:asciiTheme="majorHAnsi" w:hAnsiTheme="majorHAnsi" w:cstheme="majorHAnsi"/>
        </w:rPr>
      </w:pPr>
      <w:r w:rsidRPr="00B3220D">
        <w:rPr>
          <w:rFonts w:asciiTheme="majorHAnsi" w:hAnsiTheme="majorHAnsi" w:cstheme="majorHAnsi"/>
        </w:rPr>
        <w:t>Señor (es)</w:t>
      </w:r>
    </w:p>
    <w:p w14:paraId="2DB10F01" w14:textId="77777777" w:rsidR="001E5D4E" w:rsidRPr="00B3220D" w:rsidRDefault="001E5D4E" w:rsidP="00B3220D">
      <w:pPr>
        <w:pBdr>
          <w:top w:val="single" w:sz="4" w:space="1" w:color="000000" w:shadow="1"/>
          <w:left w:val="single" w:sz="4" w:space="1" w:color="000000" w:shadow="1"/>
          <w:bottom w:val="single" w:sz="4" w:space="1" w:color="000000" w:shadow="1"/>
          <w:right w:val="single" w:sz="4" w:space="4" w:color="000000" w:shadow="1"/>
        </w:pBdr>
        <w:ind w:left="15" w:right="45"/>
        <w:jc w:val="both"/>
        <w:rPr>
          <w:rFonts w:asciiTheme="majorHAnsi" w:hAnsiTheme="majorHAnsi" w:cstheme="majorHAnsi"/>
        </w:rPr>
      </w:pPr>
      <w:r w:rsidRPr="00B3220D">
        <w:rPr>
          <w:rFonts w:asciiTheme="majorHAnsi" w:hAnsiTheme="majorHAnsi" w:cstheme="majorHAnsi"/>
        </w:rPr>
        <w:t>Comité Técnico de Contratación</w:t>
      </w:r>
    </w:p>
    <w:p w14:paraId="7E19A48C" w14:textId="38CA99A1" w:rsidR="001E5D4E" w:rsidRPr="00B3220D" w:rsidRDefault="001E5D4E" w:rsidP="00B3220D">
      <w:pPr>
        <w:pBdr>
          <w:top w:val="single" w:sz="4" w:space="1" w:color="000000" w:shadow="1"/>
          <w:left w:val="single" w:sz="4" w:space="1" w:color="000000" w:shadow="1"/>
          <w:bottom w:val="single" w:sz="4" w:space="1" w:color="000000" w:shadow="1"/>
          <w:right w:val="single" w:sz="4" w:space="4" w:color="000000" w:shadow="1"/>
        </w:pBdr>
        <w:ind w:left="15" w:right="45"/>
        <w:jc w:val="both"/>
        <w:rPr>
          <w:rFonts w:asciiTheme="majorHAnsi" w:hAnsiTheme="majorHAnsi" w:cstheme="majorHAnsi"/>
        </w:rPr>
      </w:pPr>
      <w:r w:rsidRPr="00B3220D">
        <w:rPr>
          <w:rFonts w:asciiTheme="majorHAnsi" w:hAnsiTheme="majorHAnsi" w:cstheme="majorHAnsi"/>
        </w:rPr>
        <w:t>BANECUADOR B.P.</w:t>
      </w:r>
    </w:p>
    <w:p w14:paraId="7C995AD9"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ind w:left="15" w:right="45"/>
        <w:jc w:val="both"/>
        <w:rPr>
          <w:rFonts w:asciiTheme="majorHAnsi" w:hAnsiTheme="majorHAnsi" w:cstheme="majorHAnsi"/>
          <w:sz w:val="24"/>
          <w:szCs w:val="24"/>
        </w:rPr>
      </w:pPr>
      <w:r w:rsidRPr="00B3220D">
        <w:rPr>
          <w:rFonts w:asciiTheme="majorHAnsi" w:hAnsiTheme="majorHAnsi" w:cstheme="majorHAnsi"/>
          <w:sz w:val="24"/>
          <w:szCs w:val="24"/>
        </w:rPr>
        <w:t>Presente. -</w:t>
      </w:r>
    </w:p>
    <w:p w14:paraId="223F2D98"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ind w:left="15" w:right="45"/>
        <w:jc w:val="both"/>
        <w:rPr>
          <w:rFonts w:asciiTheme="majorHAnsi" w:hAnsiTheme="majorHAnsi" w:cstheme="majorHAnsi"/>
          <w:sz w:val="24"/>
          <w:szCs w:val="24"/>
        </w:rPr>
      </w:pPr>
    </w:p>
    <w:p w14:paraId="6CC4F64F" w14:textId="0E03CE63"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ind w:left="15" w:right="45"/>
        <w:jc w:val="both"/>
        <w:rPr>
          <w:rFonts w:asciiTheme="majorHAnsi" w:hAnsiTheme="majorHAnsi" w:cstheme="majorHAnsi"/>
          <w:sz w:val="24"/>
          <w:szCs w:val="24"/>
        </w:rPr>
      </w:pPr>
      <w:r w:rsidRPr="00B3220D">
        <w:rPr>
          <w:rFonts w:asciiTheme="majorHAnsi" w:hAnsiTheme="majorHAnsi" w:cstheme="majorHAnsi"/>
          <w:sz w:val="24"/>
          <w:szCs w:val="24"/>
        </w:rPr>
        <w:t>PRESENTADA POR: (NOMBRE DE LA EMPRESA ASEGURADORA)</w:t>
      </w:r>
    </w:p>
    <w:p w14:paraId="2B34309A" w14:textId="2D8516F0"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ind w:left="15" w:right="45"/>
        <w:rPr>
          <w:rFonts w:asciiTheme="majorHAnsi" w:hAnsiTheme="majorHAnsi" w:cstheme="majorHAnsi"/>
          <w:sz w:val="24"/>
          <w:szCs w:val="24"/>
        </w:rPr>
      </w:pPr>
      <w:r w:rsidRPr="00B3220D">
        <w:rPr>
          <w:rFonts w:asciiTheme="majorHAnsi" w:hAnsiTheme="majorHAnsi" w:cstheme="majorHAnsi"/>
          <w:sz w:val="24"/>
          <w:szCs w:val="24"/>
        </w:rPr>
        <w:t xml:space="preserve">RUC: </w:t>
      </w:r>
    </w:p>
    <w:p w14:paraId="5B2A2996" w14:textId="77777777" w:rsidR="001E5D4E" w:rsidRPr="00B3220D" w:rsidRDefault="001E5D4E" w:rsidP="00B3220D">
      <w:pPr>
        <w:pStyle w:val="Standard"/>
        <w:pBdr>
          <w:top w:val="single" w:sz="4" w:space="1" w:color="000000" w:shadow="1"/>
          <w:left w:val="single" w:sz="4" w:space="1" w:color="000000" w:shadow="1"/>
          <w:bottom w:val="single" w:sz="4" w:space="1" w:color="000000" w:shadow="1"/>
          <w:right w:val="single" w:sz="4" w:space="4" w:color="000000" w:shadow="1"/>
        </w:pBdr>
        <w:tabs>
          <w:tab w:val="left" w:pos="195"/>
        </w:tabs>
        <w:ind w:left="15" w:right="45"/>
        <w:jc w:val="both"/>
        <w:rPr>
          <w:rFonts w:asciiTheme="majorHAnsi" w:hAnsiTheme="majorHAnsi" w:cstheme="majorHAnsi"/>
          <w:spacing w:val="-2"/>
          <w:sz w:val="24"/>
          <w:szCs w:val="24"/>
        </w:rPr>
      </w:pPr>
    </w:p>
    <w:p w14:paraId="7B8A471D" w14:textId="77777777" w:rsidR="001E5D4E" w:rsidRPr="00B3220D" w:rsidRDefault="001E5D4E" w:rsidP="001E5D4E">
      <w:pPr>
        <w:pStyle w:val="Standard"/>
        <w:tabs>
          <w:tab w:val="left" w:pos="195"/>
        </w:tabs>
        <w:ind w:left="15" w:right="45"/>
        <w:jc w:val="both"/>
        <w:rPr>
          <w:rFonts w:asciiTheme="majorHAnsi" w:hAnsiTheme="majorHAnsi" w:cstheme="majorHAnsi"/>
          <w:spacing w:val="-2"/>
          <w:sz w:val="24"/>
          <w:szCs w:val="24"/>
        </w:rPr>
      </w:pPr>
    </w:p>
    <w:p w14:paraId="02D72BC2" w14:textId="77777777" w:rsidR="001E5D4E" w:rsidRPr="00B3220D" w:rsidRDefault="001E5D4E" w:rsidP="00B3220D">
      <w:pPr>
        <w:pStyle w:val="Standard"/>
        <w:tabs>
          <w:tab w:val="left" w:pos="195"/>
        </w:tabs>
        <w:ind w:left="709" w:right="45"/>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No se tomarán en cuenta las ofertas entregadas en otro lugar o después del día y hora fijados para su entrega-recepción, según el cronograma del procedimiento.</w:t>
      </w:r>
    </w:p>
    <w:p w14:paraId="13B66DA6" w14:textId="77777777" w:rsidR="001E5D4E" w:rsidRPr="00B3220D" w:rsidRDefault="001E5D4E" w:rsidP="00B3220D">
      <w:pPr>
        <w:pStyle w:val="Standard"/>
        <w:tabs>
          <w:tab w:val="left" w:pos="195"/>
        </w:tabs>
        <w:ind w:left="709" w:right="45"/>
        <w:jc w:val="both"/>
        <w:rPr>
          <w:rFonts w:asciiTheme="majorHAnsi" w:hAnsiTheme="majorHAnsi" w:cstheme="majorHAnsi"/>
          <w:spacing w:val="-2"/>
          <w:sz w:val="24"/>
          <w:szCs w:val="24"/>
        </w:rPr>
      </w:pPr>
    </w:p>
    <w:p w14:paraId="58992750" w14:textId="77777777" w:rsidR="001E5D4E" w:rsidRPr="00B3220D" w:rsidRDefault="001E5D4E" w:rsidP="00B3220D">
      <w:pPr>
        <w:pStyle w:val="Standard"/>
        <w:ind w:left="709"/>
        <w:jc w:val="both"/>
        <w:rPr>
          <w:rFonts w:asciiTheme="majorHAnsi" w:hAnsiTheme="majorHAnsi" w:cstheme="majorHAnsi"/>
          <w:spacing w:val="-2"/>
          <w:sz w:val="24"/>
          <w:szCs w:val="24"/>
        </w:rPr>
      </w:pPr>
      <w:r w:rsidRPr="00B3220D">
        <w:rPr>
          <w:rFonts w:asciiTheme="majorHAnsi" w:hAnsiTheme="majorHAnsi" w:cstheme="majorHAnsi"/>
          <w:spacing w:val="-2"/>
          <w:sz w:val="24"/>
          <w:szCs w:val="24"/>
        </w:rPr>
        <w:t>La Secretaría de la Gerencia Administrativa recibirá las ofertas, conferirá comprobantes de recepción por cada oferta entregada y anotará, tanto en los recibos como en el sobre de la oferta, la fecha y hora de recepción.</w:t>
      </w:r>
    </w:p>
    <w:p w14:paraId="068606C7" w14:textId="77777777" w:rsidR="001E5D4E" w:rsidRPr="00B3220D" w:rsidRDefault="001E5D4E" w:rsidP="00B3220D">
      <w:pPr>
        <w:pStyle w:val="Standard"/>
        <w:ind w:left="709"/>
        <w:jc w:val="both"/>
        <w:rPr>
          <w:rFonts w:asciiTheme="majorHAnsi" w:hAnsiTheme="majorHAnsi" w:cstheme="majorHAnsi"/>
          <w:spacing w:val="-2"/>
          <w:sz w:val="24"/>
          <w:szCs w:val="24"/>
        </w:rPr>
      </w:pPr>
    </w:p>
    <w:p w14:paraId="7F5F5500" w14:textId="77777777" w:rsidR="001E5D4E" w:rsidRPr="00B3220D" w:rsidRDefault="001E5D4E" w:rsidP="00B3220D">
      <w:pPr>
        <w:ind w:left="709"/>
        <w:rPr>
          <w:rFonts w:asciiTheme="majorHAnsi" w:eastAsia="Times New Roman" w:hAnsiTheme="majorHAnsi" w:cstheme="majorHAnsi"/>
          <w:spacing w:val="-2"/>
          <w:kern w:val="0"/>
          <w:lang w:eastAsia="es-EC"/>
          <w14:ligatures w14:val="none"/>
        </w:rPr>
      </w:pPr>
    </w:p>
    <w:p w14:paraId="46459B9A" w14:textId="77777777" w:rsidR="00C62130" w:rsidRPr="00B3220D" w:rsidRDefault="00C62130" w:rsidP="00C62130">
      <w:pPr>
        <w:pStyle w:val="Textbody"/>
        <w:spacing w:after="0"/>
        <w:ind w:left="720"/>
        <w:jc w:val="both"/>
        <w:rPr>
          <w:rFonts w:asciiTheme="majorHAnsi" w:hAnsiTheme="majorHAnsi" w:cstheme="majorHAnsi"/>
          <w:spacing w:val="-2"/>
          <w:sz w:val="24"/>
          <w:szCs w:val="24"/>
        </w:rPr>
      </w:pPr>
    </w:p>
    <w:p w14:paraId="21AE4F33" w14:textId="77777777" w:rsidR="002E5AA1" w:rsidRPr="00B3220D" w:rsidRDefault="002E5AA1" w:rsidP="002E5AA1">
      <w:pPr>
        <w:rPr>
          <w:rFonts w:asciiTheme="majorHAnsi" w:hAnsiTheme="majorHAnsi" w:cstheme="majorHAnsi"/>
          <w:b/>
        </w:rPr>
      </w:pPr>
    </w:p>
    <w:p w14:paraId="1D9A646A" w14:textId="4FA96382" w:rsidR="002E5AA1" w:rsidRPr="00B3220D" w:rsidRDefault="00B3220D" w:rsidP="00A1766F">
      <w:pPr>
        <w:jc w:val="center"/>
        <w:rPr>
          <w:rFonts w:asciiTheme="majorHAnsi" w:hAnsiTheme="majorHAnsi" w:cstheme="majorHAnsi"/>
          <w:b/>
        </w:rPr>
      </w:pPr>
      <w:r w:rsidRPr="00B3220D">
        <w:rPr>
          <w:rFonts w:asciiTheme="majorHAnsi" w:hAnsiTheme="majorHAnsi" w:cstheme="majorHAnsi"/>
          <w:b/>
        </w:rPr>
        <w:lastRenderedPageBreak/>
        <w:t>TERCERA PARTE</w:t>
      </w:r>
    </w:p>
    <w:p w14:paraId="683E914F" w14:textId="288BFDF5" w:rsidR="00677026" w:rsidRPr="00A1766F" w:rsidRDefault="00677026" w:rsidP="00677026">
      <w:pPr>
        <w:jc w:val="center"/>
        <w:rPr>
          <w:rFonts w:asciiTheme="majorHAnsi" w:hAnsiTheme="majorHAnsi" w:cstheme="majorHAnsi"/>
          <w:b/>
        </w:rPr>
      </w:pPr>
      <w:r w:rsidRPr="00A1766F">
        <w:rPr>
          <w:rFonts w:asciiTheme="majorHAnsi" w:hAnsiTheme="majorHAnsi" w:cstheme="majorHAnsi"/>
          <w:b/>
        </w:rPr>
        <w:t>TÉRMINOS DE REFERENCIA</w:t>
      </w:r>
    </w:p>
    <w:p w14:paraId="43598181" w14:textId="77777777" w:rsidR="00677026" w:rsidRPr="00B3220D" w:rsidRDefault="00677026" w:rsidP="00677026">
      <w:pPr>
        <w:jc w:val="both"/>
        <w:rPr>
          <w:rFonts w:asciiTheme="majorHAnsi" w:hAnsiTheme="majorHAnsi" w:cstheme="majorHAnsi"/>
          <w:b/>
        </w:rPr>
      </w:pPr>
    </w:p>
    <w:p w14:paraId="5BCA0ABA" w14:textId="77777777" w:rsidR="00677026" w:rsidRPr="00B3220D" w:rsidRDefault="00677026" w:rsidP="00677026">
      <w:pPr>
        <w:jc w:val="both"/>
        <w:rPr>
          <w:rFonts w:asciiTheme="majorHAnsi" w:hAnsiTheme="majorHAnsi" w:cstheme="majorHAnsi"/>
          <w:b/>
        </w:rPr>
      </w:pPr>
      <w:r w:rsidRPr="00B3220D">
        <w:rPr>
          <w:rFonts w:asciiTheme="majorHAnsi" w:hAnsiTheme="majorHAnsi" w:cstheme="majorHAnsi"/>
          <w:b/>
          <w:bCs/>
          <w:spacing w:val="-2"/>
        </w:rPr>
        <w:t>“CONTRATACIÓN DE SEGURO VEHICULAR  PARA LAS OPERACIONES DE CRÉDITO QUE OTORGA BANECUADOR B.P. BAJO EL PROYECTO DE CHATARRIZACIÓN "PLAN NUEVO TRANSPORTE”</w:t>
      </w:r>
    </w:p>
    <w:p w14:paraId="710A6BBE" w14:textId="77777777" w:rsidR="00677026" w:rsidRPr="00B3220D" w:rsidRDefault="00677026" w:rsidP="00677026">
      <w:pPr>
        <w:jc w:val="both"/>
        <w:rPr>
          <w:rFonts w:asciiTheme="majorHAnsi" w:hAnsiTheme="majorHAnsi" w:cstheme="majorHAnsi"/>
          <w:b/>
        </w:rPr>
      </w:pPr>
    </w:p>
    <w:p w14:paraId="37D440A0" w14:textId="77777777" w:rsidR="00677026" w:rsidRPr="00B3220D" w:rsidRDefault="00677026" w:rsidP="00D16035">
      <w:pPr>
        <w:numPr>
          <w:ilvl w:val="0"/>
          <w:numId w:val="1"/>
        </w:numPr>
        <w:jc w:val="both"/>
        <w:rPr>
          <w:rFonts w:asciiTheme="majorHAnsi" w:hAnsiTheme="majorHAnsi" w:cstheme="majorHAnsi"/>
          <w:b/>
        </w:rPr>
      </w:pPr>
      <w:r w:rsidRPr="00B3220D">
        <w:rPr>
          <w:rFonts w:asciiTheme="majorHAnsi" w:hAnsiTheme="majorHAnsi" w:cstheme="majorHAnsi"/>
          <w:b/>
        </w:rPr>
        <w:t>ANTECEDENTES.</w:t>
      </w:r>
    </w:p>
    <w:p w14:paraId="64C0037A"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rPr>
        <w:tab/>
      </w:r>
    </w:p>
    <w:p w14:paraId="355258DB"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rPr>
        <w:t>El Código Orgánico Monetario y Financiero en su artículo 250 establece:</w:t>
      </w:r>
    </w:p>
    <w:p w14:paraId="332794DD" w14:textId="77777777" w:rsidR="00677026" w:rsidRPr="00B3220D" w:rsidRDefault="00677026" w:rsidP="00677026">
      <w:pPr>
        <w:pStyle w:val="Prrafodelista"/>
        <w:jc w:val="both"/>
        <w:rPr>
          <w:rFonts w:asciiTheme="majorHAnsi" w:hAnsiTheme="majorHAnsi" w:cstheme="majorHAnsi"/>
          <w:i/>
        </w:rPr>
      </w:pPr>
    </w:p>
    <w:p w14:paraId="1086AAD2"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“Previo al desembolso de las operaciones de crédito, las entidades del sistema financiero nacional deberán requerir la contratación de los seguros que determine la Junta de Política y Regulación Financiera.</w:t>
      </w:r>
    </w:p>
    <w:p w14:paraId="1953E72C" w14:textId="77777777" w:rsidR="00677026" w:rsidRPr="00B3220D" w:rsidRDefault="00677026" w:rsidP="00677026">
      <w:pPr>
        <w:pStyle w:val="Prrafodelista"/>
        <w:jc w:val="both"/>
        <w:rPr>
          <w:rFonts w:asciiTheme="majorHAnsi" w:hAnsiTheme="majorHAnsi" w:cstheme="majorHAnsi"/>
          <w:i/>
        </w:rPr>
      </w:pPr>
    </w:p>
    <w:p w14:paraId="42D85541"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Para el efecto, la entidad del sistema financiero nacional deberá informar al usuario y/o cliente su derecho a contratar el seguro obligatorio en cualquier compañía de seguros legalmente constituida en el país. La entidad del sistema financiero nacional podrá presentar a sus usuarios y/o clientes alternativas de proveedores de dichos seguros, conforme a las regulaciones que expedida la Junta de Política y Regulación Financiera.”</w:t>
      </w:r>
    </w:p>
    <w:p w14:paraId="004B8964" w14:textId="77777777" w:rsidR="00677026" w:rsidRPr="00B3220D" w:rsidRDefault="00677026" w:rsidP="00677026">
      <w:pPr>
        <w:pStyle w:val="Prrafodelista"/>
        <w:jc w:val="both"/>
        <w:rPr>
          <w:rFonts w:asciiTheme="majorHAnsi" w:hAnsiTheme="majorHAnsi" w:cstheme="majorHAnsi"/>
          <w:i/>
        </w:rPr>
      </w:pPr>
    </w:p>
    <w:p w14:paraId="6CE26E95"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rPr>
        <w:t>El artículo 47 de la Ley Orgánica de Defensa del Consumidor establece que los proveedores de bienes o servicios mediante sistemas de crédito están obligados a informar en forma previa, clara y precisa todas las condiciones de la operación de crédito.</w:t>
      </w:r>
    </w:p>
    <w:p w14:paraId="45B93F3E" w14:textId="77777777" w:rsidR="00677026" w:rsidRPr="00B3220D" w:rsidRDefault="00677026" w:rsidP="00677026">
      <w:pPr>
        <w:pStyle w:val="Prrafodelista"/>
        <w:jc w:val="both"/>
        <w:rPr>
          <w:rFonts w:asciiTheme="majorHAnsi" w:hAnsiTheme="majorHAnsi" w:cstheme="majorHAnsi"/>
        </w:rPr>
      </w:pPr>
    </w:p>
    <w:p w14:paraId="6EBC1226"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rPr>
        <w:t>El Reglamento de Crédito de BanEcuador B.P., en su artículo 38 establece:</w:t>
      </w:r>
    </w:p>
    <w:p w14:paraId="401139D6" w14:textId="77777777" w:rsidR="00677026" w:rsidRPr="00B3220D" w:rsidRDefault="00677026" w:rsidP="00677026">
      <w:pPr>
        <w:pStyle w:val="Prrafodelista"/>
        <w:jc w:val="both"/>
        <w:rPr>
          <w:rFonts w:asciiTheme="majorHAnsi" w:hAnsiTheme="majorHAnsi" w:cstheme="majorHAnsi"/>
          <w:i/>
        </w:rPr>
      </w:pPr>
    </w:p>
    <w:p w14:paraId="6FE48E4C"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“Artículo 38.- Las garantías prendarias. - BanEcuador B.P. aceptará la constitución de prendas comerciales, industriales o agrícolas en respaldo de los créditos concedidos.</w:t>
      </w:r>
    </w:p>
    <w:p w14:paraId="17FE1F91" w14:textId="77777777" w:rsidR="00677026" w:rsidRPr="00B3220D" w:rsidRDefault="00677026" w:rsidP="00677026">
      <w:pPr>
        <w:jc w:val="both"/>
        <w:rPr>
          <w:rFonts w:asciiTheme="majorHAnsi" w:hAnsiTheme="majorHAnsi" w:cstheme="majorHAnsi"/>
          <w:i/>
        </w:rPr>
      </w:pPr>
    </w:p>
    <w:p w14:paraId="2E33E55C"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Se entiende por garantía prendaria el respaldo de operaciones de crédito por medio de bienes muebles que sean propiedad del deudor o que vayan a ser adquiridos con el crédito de BanEcuador B.P., tales como:</w:t>
      </w:r>
    </w:p>
    <w:p w14:paraId="17F2B5B1" w14:textId="77777777" w:rsidR="00677026" w:rsidRPr="00B3220D" w:rsidRDefault="00677026" w:rsidP="00677026">
      <w:pPr>
        <w:pStyle w:val="Prrafodelista"/>
        <w:jc w:val="both"/>
        <w:rPr>
          <w:rFonts w:asciiTheme="majorHAnsi" w:hAnsiTheme="majorHAnsi" w:cstheme="majorHAnsi"/>
          <w:i/>
        </w:rPr>
      </w:pPr>
    </w:p>
    <w:p w14:paraId="553114C7"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a. Vehículos</w:t>
      </w:r>
    </w:p>
    <w:p w14:paraId="56F6E916"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b. Maquinaria o equipos</w:t>
      </w:r>
    </w:p>
    <w:p w14:paraId="5958E62E"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c. Instalaciones de explotación industrial</w:t>
      </w:r>
    </w:p>
    <w:p w14:paraId="42834FD9"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d. Herramientas industriales o agrícolas</w:t>
      </w:r>
    </w:p>
    <w:p w14:paraId="429B0934"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e. Animales</w:t>
      </w:r>
    </w:p>
    <w:p w14:paraId="50BCF3C5"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f. Productos transformados industrialmente</w:t>
      </w:r>
    </w:p>
    <w:p w14:paraId="7BE0AB46"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t>g. Productos agrícolas</w:t>
      </w:r>
    </w:p>
    <w:p w14:paraId="75178D0B" w14:textId="77777777" w:rsidR="00677026" w:rsidRPr="00B3220D" w:rsidRDefault="00677026" w:rsidP="00677026">
      <w:pPr>
        <w:pStyle w:val="Prrafodelista"/>
        <w:jc w:val="both"/>
        <w:rPr>
          <w:rFonts w:asciiTheme="majorHAnsi" w:hAnsiTheme="majorHAnsi" w:cstheme="majorHAnsi"/>
          <w:i/>
        </w:rPr>
      </w:pPr>
      <w:r w:rsidRPr="00B3220D">
        <w:rPr>
          <w:rFonts w:asciiTheme="majorHAnsi" w:hAnsiTheme="majorHAnsi" w:cstheme="majorHAnsi"/>
          <w:i/>
        </w:rPr>
        <w:lastRenderedPageBreak/>
        <w:t>h. Productos forestales</w:t>
      </w:r>
    </w:p>
    <w:p w14:paraId="3B79D479" w14:textId="77777777" w:rsidR="00677026" w:rsidRPr="00B3220D" w:rsidRDefault="00677026" w:rsidP="00677026">
      <w:pPr>
        <w:jc w:val="both"/>
        <w:rPr>
          <w:rFonts w:asciiTheme="majorHAnsi" w:hAnsiTheme="majorHAnsi" w:cstheme="majorHAnsi"/>
          <w:i/>
        </w:rPr>
      </w:pPr>
    </w:p>
    <w:p w14:paraId="21ACF8C2"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En los casos en los que el deudor sea propietario del bien, debe demostrar dicha propiedad y que el bien se encuentre libre de todo gravamen. Para estos casos BanEcuador B.P. aceptará los bienes anteriormente mencionados como garantía, a través de la formalización de una prenda abierta a favor de la institución.”</w:t>
      </w:r>
    </w:p>
    <w:p w14:paraId="5CC41A4C" w14:textId="77777777"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La Ley de seguros en su artículo 74 indica que: “(…) para la contratación de seguros, todas las instituciones y entidades del sector público se sujetarán a concurso de ofertas entre empresas de seguros constituidas y establecidas legalmente en el país”.</w:t>
      </w:r>
    </w:p>
    <w:p w14:paraId="6A31BA03" w14:textId="77777777" w:rsidR="00677026" w:rsidRPr="00B3220D" w:rsidRDefault="00677026" w:rsidP="00677026">
      <w:pPr>
        <w:pStyle w:val="Prrafodelista"/>
        <w:jc w:val="both"/>
        <w:rPr>
          <w:rFonts w:asciiTheme="majorHAnsi" w:hAnsiTheme="majorHAnsi" w:cstheme="majorHAnsi"/>
          <w:i/>
        </w:rPr>
      </w:pPr>
    </w:p>
    <w:p w14:paraId="70888313" w14:textId="4135C56C" w:rsidR="00677026" w:rsidRPr="00B3220D" w:rsidRDefault="00677026" w:rsidP="00677026">
      <w:pPr>
        <w:jc w:val="both"/>
        <w:rPr>
          <w:rFonts w:asciiTheme="majorHAnsi" w:hAnsiTheme="majorHAnsi" w:cstheme="majorHAnsi"/>
          <w:i/>
        </w:rPr>
      </w:pPr>
      <w:r w:rsidRPr="00B3220D">
        <w:rPr>
          <w:rFonts w:asciiTheme="majorHAnsi" w:hAnsiTheme="majorHAnsi" w:cstheme="majorHAnsi"/>
          <w:i/>
        </w:rPr>
        <w:t>Y,  en su artículo 75 señala que: “Las condiciones de las pólizas y las tarifas serán el resultado del régimen de libre competencia del mercado de seguros”.</w:t>
      </w:r>
    </w:p>
    <w:p w14:paraId="0B08AD71" w14:textId="77777777" w:rsidR="00677026" w:rsidRPr="00B3220D" w:rsidRDefault="00677026" w:rsidP="00677026">
      <w:pPr>
        <w:autoSpaceDE w:val="0"/>
        <w:autoSpaceDN w:val="0"/>
        <w:adjustRightInd w:val="0"/>
        <w:jc w:val="both"/>
        <w:rPr>
          <w:rFonts w:asciiTheme="majorHAnsi" w:hAnsiTheme="majorHAnsi" w:cstheme="majorHAnsi"/>
        </w:rPr>
      </w:pPr>
    </w:p>
    <w:p w14:paraId="66F26F9C" w14:textId="3AF2547F" w:rsidR="00677026" w:rsidRPr="00B3220D" w:rsidRDefault="00677026" w:rsidP="00677026">
      <w:pPr>
        <w:autoSpaceDE w:val="0"/>
        <w:autoSpaceDN w:val="0"/>
        <w:adjustRightInd w:val="0"/>
        <w:jc w:val="both"/>
        <w:rPr>
          <w:rFonts w:asciiTheme="majorHAnsi" w:hAnsiTheme="majorHAnsi" w:cstheme="majorHAnsi"/>
        </w:rPr>
      </w:pPr>
      <w:r w:rsidRPr="00B3220D">
        <w:rPr>
          <w:rFonts w:asciiTheme="majorHAnsi" w:hAnsiTheme="majorHAnsi" w:cstheme="majorHAnsi"/>
        </w:rPr>
        <w:t xml:space="preserve">Mediante memorando </w:t>
      </w:r>
      <w:r w:rsidR="004C547B" w:rsidRPr="00B3220D">
        <w:rPr>
          <w:rFonts w:asciiTheme="majorHAnsi" w:hAnsiTheme="majorHAnsi" w:cstheme="majorHAnsi"/>
        </w:rPr>
        <w:t>Nro. BANECUADOR-GAD-2025-1185-MEM de 17 de septiembre de 2025</w:t>
      </w:r>
      <w:r w:rsidRPr="00B3220D">
        <w:rPr>
          <w:rFonts w:asciiTheme="majorHAnsi" w:hAnsiTheme="majorHAnsi" w:cstheme="majorHAnsi"/>
        </w:rPr>
        <w:t xml:space="preserve">, la Gerencia Administrativa solicitó a la Gerencia de Colocaciones y Captaciones emita el informe de necesidad de la contratación. </w:t>
      </w:r>
    </w:p>
    <w:p w14:paraId="7DB0B046" w14:textId="77777777" w:rsidR="00677026" w:rsidRPr="00B3220D" w:rsidRDefault="00677026" w:rsidP="00677026">
      <w:pPr>
        <w:autoSpaceDE w:val="0"/>
        <w:autoSpaceDN w:val="0"/>
        <w:adjustRightInd w:val="0"/>
        <w:jc w:val="both"/>
        <w:rPr>
          <w:rFonts w:asciiTheme="majorHAnsi" w:hAnsiTheme="majorHAnsi" w:cstheme="majorHAnsi"/>
        </w:rPr>
      </w:pPr>
    </w:p>
    <w:p w14:paraId="614A4D25" w14:textId="0881C19F" w:rsidR="00677026" w:rsidRPr="00B3220D" w:rsidRDefault="00677026" w:rsidP="00677026">
      <w:pPr>
        <w:autoSpaceDE w:val="0"/>
        <w:autoSpaceDN w:val="0"/>
        <w:adjustRightInd w:val="0"/>
        <w:jc w:val="both"/>
        <w:rPr>
          <w:rFonts w:asciiTheme="majorHAnsi" w:hAnsiTheme="majorHAnsi" w:cstheme="majorHAnsi"/>
        </w:rPr>
      </w:pPr>
      <w:r w:rsidRPr="00B3220D">
        <w:rPr>
          <w:rFonts w:asciiTheme="majorHAnsi" w:hAnsiTheme="majorHAnsi" w:cstheme="majorHAnsi"/>
        </w:rPr>
        <w:t xml:space="preserve">La Gerencia de Colocaciones y Captaciones mediante memorando </w:t>
      </w:r>
      <w:r w:rsidR="004C547B" w:rsidRPr="00B3220D">
        <w:rPr>
          <w:rFonts w:asciiTheme="majorHAnsi" w:hAnsiTheme="majorHAnsi" w:cstheme="majorHAnsi"/>
        </w:rPr>
        <w:t>BANECUADOR-GDC-2025-0528-MEM de 19 de septiembre de 2025, emitió el informe para la “CONTRATACIÓN DE SEGURO VEHICULAR PARA LAS OPERACIONES DE CRÉDITO QUE OTORGA BANECUADOR B.P. BAJO EL PROYECTO DE CHATARRIZACIÓN "PLAN NUEVO TRANSPORTE” Nro. INF-GTN-03-03-2025-88, en el cual se detalla las principales características que debe tener la nueva contratación.</w:t>
      </w:r>
    </w:p>
    <w:p w14:paraId="74EDAEB9" w14:textId="77777777" w:rsidR="004C547B" w:rsidRPr="00B3220D" w:rsidRDefault="004C547B" w:rsidP="00677026">
      <w:pPr>
        <w:autoSpaceDE w:val="0"/>
        <w:autoSpaceDN w:val="0"/>
        <w:adjustRightInd w:val="0"/>
        <w:jc w:val="both"/>
        <w:rPr>
          <w:rFonts w:asciiTheme="majorHAnsi" w:hAnsiTheme="majorHAnsi" w:cstheme="majorHAnsi"/>
        </w:rPr>
      </w:pPr>
    </w:p>
    <w:p w14:paraId="605D9A83" w14:textId="09E3278F" w:rsidR="00677026" w:rsidRPr="00B3220D" w:rsidRDefault="004C547B" w:rsidP="00677026">
      <w:pPr>
        <w:autoSpaceDE w:val="0"/>
        <w:autoSpaceDN w:val="0"/>
        <w:adjustRightInd w:val="0"/>
        <w:jc w:val="both"/>
        <w:rPr>
          <w:rFonts w:asciiTheme="majorHAnsi" w:hAnsiTheme="majorHAnsi" w:cstheme="majorHAnsi"/>
        </w:rPr>
      </w:pPr>
      <w:r w:rsidRPr="00B3220D">
        <w:rPr>
          <w:rFonts w:asciiTheme="majorHAnsi" w:hAnsiTheme="majorHAnsi" w:cstheme="majorHAnsi"/>
        </w:rPr>
        <w:t xml:space="preserve">Mediante memorando Nro. BANECUADOR-GAD-2025-1197-MEM de 19 de septiembre de 2025, la Gerencia Administrativa solicitó al Gerente General autorice el inicio de la fase preparatoria para la "Contratación De Seguro Vehicular  Para Las Operaciones De Crédito Que Otorga BanEcuador B.P. Bajo El Proyecto De </w:t>
      </w:r>
      <w:proofErr w:type="spellStart"/>
      <w:r w:rsidRPr="00B3220D">
        <w:rPr>
          <w:rFonts w:asciiTheme="majorHAnsi" w:hAnsiTheme="majorHAnsi" w:cstheme="majorHAnsi"/>
        </w:rPr>
        <w:t>Chatarrización</w:t>
      </w:r>
      <w:proofErr w:type="spellEnd"/>
      <w:r w:rsidRPr="00B3220D">
        <w:rPr>
          <w:rFonts w:asciiTheme="majorHAnsi" w:hAnsiTheme="majorHAnsi" w:cstheme="majorHAnsi"/>
        </w:rPr>
        <w:t xml:space="preserve"> "Plan Nuevo Transporte”</w:t>
      </w:r>
    </w:p>
    <w:p w14:paraId="6A715471" w14:textId="77777777" w:rsidR="004C547B" w:rsidRPr="00B3220D" w:rsidRDefault="004C547B" w:rsidP="00677026">
      <w:pPr>
        <w:autoSpaceDE w:val="0"/>
        <w:autoSpaceDN w:val="0"/>
        <w:adjustRightInd w:val="0"/>
        <w:jc w:val="both"/>
        <w:rPr>
          <w:rFonts w:asciiTheme="majorHAnsi" w:hAnsiTheme="majorHAnsi" w:cstheme="majorHAnsi"/>
        </w:rPr>
      </w:pPr>
    </w:p>
    <w:p w14:paraId="01FD7A52" w14:textId="12266A25" w:rsidR="00677026" w:rsidRPr="00B3220D" w:rsidRDefault="004C547B" w:rsidP="00677026">
      <w:pPr>
        <w:autoSpaceDE w:val="0"/>
        <w:autoSpaceDN w:val="0"/>
        <w:adjustRightInd w:val="0"/>
        <w:jc w:val="both"/>
        <w:rPr>
          <w:rFonts w:asciiTheme="majorHAnsi" w:hAnsiTheme="majorHAnsi" w:cstheme="majorHAnsi"/>
        </w:rPr>
      </w:pPr>
      <w:r w:rsidRPr="00B3220D">
        <w:rPr>
          <w:rFonts w:asciiTheme="majorHAnsi" w:hAnsiTheme="majorHAnsi" w:cstheme="majorHAnsi"/>
        </w:rPr>
        <w:t xml:space="preserve">El Gerente General mediante comentario inserto en el memorando citado en el párrafo anterior señalo: “Aprobado, proceder dentro de normativa legal vigente” </w:t>
      </w:r>
      <w:r w:rsidR="00677026" w:rsidRPr="00B3220D">
        <w:rPr>
          <w:rFonts w:asciiTheme="majorHAnsi" w:hAnsiTheme="majorHAnsi" w:cstheme="majorHAnsi"/>
        </w:rPr>
        <w:t xml:space="preserve"> </w:t>
      </w:r>
    </w:p>
    <w:p w14:paraId="744A5063" w14:textId="77777777" w:rsidR="00677026" w:rsidRPr="00B3220D" w:rsidRDefault="00677026" w:rsidP="00677026">
      <w:pPr>
        <w:autoSpaceDE w:val="0"/>
        <w:autoSpaceDN w:val="0"/>
        <w:adjustRightInd w:val="0"/>
        <w:jc w:val="both"/>
        <w:rPr>
          <w:rFonts w:asciiTheme="majorHAnsi" w:hAnsiTheme="majorHAnsi" w:cstheme="majorHAnsi"/>
        </w:rPr>
      </w:pPr>
    </w:p>
    <w:p w14:paraId="61FAD370" w14:textId="12B6F5B2" w:rsidR="00677026" w:rsidRPr="00B3220D" w:rsidRDefault="00B179E8" w:rsidP="004C547B">
      <w:pPr>
        <w:autoSpaceDE w:val="0"/>
        <w:autoSpaceDN w:val="0"/>
        <w:adjustRightInd w:val="0"/>
        <w:jc w:val="both"/>
        <w:rPr>
          <w:rFonts w:asciiTheme="majorHAnsi" w:hAnsiTheme="majorHAnsi" w:cstheme="majorHAnsi"/>
        </w:rPr>
      </w:pPr>
      <w:r w:rsidRPr="00B3220D">
        <w:rPr>
          <w:rFonts w:asciiTheme="majorHAnsi" w:hAnsiTheme="majorHAnsi" w:cstheme="majorHAnsi"/>
        </w:rPr>
        <w:t>E</w:t>
      </w:r>
      <w:r w:rsidR="00677026" w:rsidRPr="00B3220D">
        <w:rPr>
          <w:rFonts w:asciiTheme="majorHAnsi" w:hAnsiTheme="majorHAnsi" w:cstheme="majorHAnsi"/>
        </w:rPr>
        <w:t>l artículo 1</w:t>
      </w:r>
      <w:r w:rsidRPr="00B3220D">
        <w:rPr>
          <w:rFonts w:asciiTheme="majorHAnsi" w:hAnsiTheme="majorHAnsi" w:cstheme="majorHAnsi"/>
        </w:rPr>
        <w:t>2</w:t>
      </w:r>
      <w:r w:rsidR="00677026" w:rsidRPr="00B3220D">
        <w:rPr>
          <w:rFonts w:asciiTheme="majorHAnsi" w:hAnsiTheme="majorHAnsi" w:cstheme="majorHAnsi"/>
        </w:rPr>
        <w:t xml:space="preserve"> y 1</w:t>
      </w:r>
      <w:r w:rsidRPr="00B3220D">
        <w:rPr>
          <w:rFonts w:asciiTheme="majorHAnsi" w:hAnsiTheme="majorHAnsi" w:cstheme="majorHAnsi"/>
        </w:rPr>
        <w:t>3</w:t>
      </w:r>
      <w:r w:rsidR="00677026" w:rsidRPr="00B3220D">
        <w:rPr>
          <w:rFonts w:asciiTheme="majorHAnsi" w:hAnsiTheme="majorHAnsi" w:cstheme="majorHAnsi"/>
        </w:rPr>
        <w:t xml:space="preserve"> del “</w:t>
      </w:r>
      <w:r w:rsidRPr="00B3220D">
        <w:rPr>
          <w:rFonts w:asciiTheme="majorHAnsi" w:hAnsiTheme="majorHAnsi" w:cstheme="majorHAnsi"/>
        </w:rPr>
        <w:t>REGLAMENTO PARA LA CONTRATACIÓN DE LA PÓLIZA MADRE DE SEGURO</w:t>
      </w:r>
      <w:r w:rsidR="00677026" w:rsidRPr="00B3220D">
        <w:rPr>
          <w:rFonts w:asciiTheme="majorHAnsi" w:hAnsiTheme="majorHAnsi" w:cstheme="majorHAnsi"/>
        </w:rPr>
        <w:t xml:space="preserve">” aprobado por el Directorio de BanEcuador B.P. mediante Resolución </w:t>
      </w:r>
      <w:r w:rsidR="004C547B" w:rsidRPr="00B3220D">
        <w:rPr>
          <w:rFonts w:asciiTheme="majorHAnsi" w:hAnsiTheme="majorHAnsi" w:cstheme="majorHAnsi"/>
        </w:rPr>
        <w:t xml:space="preserve">Nro. DIR-2025-161 del 16 de septiembre de 2025 </w:t>
      </w:r>
      <w:r w:rsidR="00677026" w:rsidRPr="00B3220D">
        <w:rPr>
          <w:rFonts w:asciiTheme="majorHAnsi" w:hAnsiTheme="majorHAnsi" w:cstheme="majorHAnsi"/>
        </w:rPr>
        <w:t xml:space="preserve">que señala: </w:t>
      </w:r>
    </w:p>
    <w:p w14:paraId="6E8E48A0" w14:textId="77777777" w:rsidR="00677026" w:rsidRPr="00B3220D" w:rsidRDefault="00677026" w:rsidP="00677026">
      <w:pPr>
        <w:autoSpaceDE w:val="0"/>
        <w:autoSpaceDN w:val="0"/>
        <w:adjustRightInd w:val="0"/>
        <w:jc w:val="both"/>
        <w:rPr>
          <w:rFonts w:asciiTheme="majorHAnsi" w:hAnsiTheme="majorHAnsi" w:cstheme="majorHAnsi"/>
        </w:rPr>
      </w:pPr>
    </w:p>
    <w:p w14:paraId="5474F951" w14:textId="1251B654" w:rsidR="00B179E8" w:rsidRPr="00B3220D" w:rsidRDefault="00677026" w:rsidP="00B179E8">
      <w:pPr>
        <w:autoSpaceDE w:val="0"/>
        <w:autoSpaceDN w:val="0"/>
        <w:adjustRightInd w:val="0"/>
        <w:jc w:val="both"/>
        <w:rPr>
          <w:rFonts w:asciiTheme="majorHAnsi" w:hAnsiTheme="majorHAnsi" w:cstheme="majorHAnsi"/>
          <w:i/>
        </w:rPr>
      </w:pPr>
      <w:r w:rsidRPr="00B3220D">
        <w:rPr>
          <w:rFonts w:asciiTheme="majorHAnsi" w:hAnsiTheme="majorHAnsi" w:cstheme="majorHAnsi"/>
          <w:i/>
        </w:rPr>
        <w:t>“</w:t>
      </w:r>
      <w:r w:rsidR="00B179E8" w:rsidRPr="00B3220D">
        <w:rPr>
          <w:rFonts w:asciiTheme="majorHAnsi" w:hAnsiTheme="majorHAnsi" w:cstheme="majorHAnsi"/>
          <w:i/>
        </w:rPr>
        <w:t>Artículo 12.- Estudio de Mercado. - La Gerencia Administrativa y la Gerencia de Colocaciones y Captaciones, elaborarán un estudio de mercado que contenga el análisis y clasificación del interés asegurable, la necesidad de los riesgos a cubrirse, el plazo y la tasa referencial para la contratación.</w:t>
      </w:r>
    </w:p>
    <w:p w14:paraId="63CC76AD" w14:textId="77777777" w:rsidR="00B179E8" w:rsidRPr="00B3220D" w:rsidRDefault="00B179E8" w:rsidP="00B179E8">
      <w:pPr>
        <w:autoSpaceDE w:val="0"/>
        <w:autoSpaceDN w:val="0"/>
        <w:adjustRightInd w:val="0"/>
        <w:jc w:val="both"/>
        <w:rPr>
          <w:rFonts w:asciiTheme="majorHAnsi" w:hAnsiTheme="majorHAnsi" w:cstheme="majorHAnsi"/>
          <w:i/>
        </w:rPr>
      </w:pPr>
    </w:p>
    <w:p w14:paraId="63A3967C" w14:textId="2A20AE53" w:rsidR="00B179E8" w:rsidRPr="00B3220D" w:rsidRDefault="00B179E8" w:rsidP="00B179E8">
      <w:pPr>
        <w:autoSpaceDE w:val="0"/>
        <w:autoSpaceDN w:val="0"/>
        <w:adjustRightInd w:val="0"/>
        <w:jc w:val="both"/>
        <w:rPr>
          <w:rFonts w:asciiTheme="majorHAnsi" w:hAnsiTheme="majorHAnsi" w:cstheme="majorHAnsi"/>
          <w:i/>
        </w:rPr>
      </w:pPr>
      <w:r w:rsidRPr="00B3220D">
        <w:rPr>
          <w:rFonts w:asciiTheme="majorHAnsi" w:hAnsiTheme="majorHAnsi" w:cstheme="majorHAnsi"/>
          <w:i/>
        </w:rPr>
        <w:lastRenderedPageBreak/>
        <w:t>Artículo 13.- Términos de Referencia- La Gerencia Administrativa elaborará los Términos de Referencia con las bases para la contratación y la metodología de calificación de las ofertas.</w:t>
      </w:r>
    </w:p>
    <w:p w14:paraId="42CC7C3F" w14:textId="77777777" w:rsidR="00B179E8" w:rsidRPr="00B3220D" w:rsidRDefault="00B179E8" w:rsidP="00B179E8">
      <w:pPr>
        <w:autoSpaceDE w:val="0"/>
        <w:autoSpaceDN w:val="0"/>
        <w:adjustRightInd w:val="0"/>
        <w:jc w:val="both"/>
        <w:rPr>
          <w:rFonts w:asciiTheme="majorHAnsi" w:hAnsiTheme="majorHAnsi" w:cstheme="majorHAnsi"/>
          <w:i/>
        </w:rPr>
      </w:pPr>
    </w:p>
    <w:p w14:paraId="0340FC56" w14:textId="3B57E9D5" w:rsidR="00677026" w:rsidRPr="00B3220D" w:rsidRDefault="00B179E8" w:rsidP="00677026">
      <w:pPr>
        <w:autoSpaceDE w:val="0"/>
        <w:autoSpaceDN w:val="0"/>
        <w:adjustRightInd w:val="0"/>
        <w:jc w:val="both"/>
        <w:rPr>
          <w:rFonts w:asciiTheme="majorHAnsi" w:hAnsiTheme="majorHAnsi" w:cstheme="majorHAnsi"/>
          <w:i/>
        </w:rPr>
      </w:pPr>
      <w:r w:rsidRPr="00B3220D">
        <w:rPr>
          <w:rFonts w:asciiTheme="majorHAnsi" w:hAnsiTheme="majorHAnsi" w:cstheme="majorHAnsi"/>
          <w:i/>
        </w:rPr>
        <w:t>Los términos de referencia serán revisados y aprobados por el Comité de Contratación de Seguros previo a la autorización de inicio de la contratación.</w:t>
      </w:r>
      <w:r w:rsidR="00677026" w:rsidRPr="00B3220D">
        <w:rPr>
          <w:rFonts w:asciiTheme="majorHAnsi" w:hAnsiTheme="majorHAnsi" w:cstheme="majorHAnsi"/>
          <w:i/>
        </w:rPr>
        <w:t>”</w:t>
      </w:r>
    </w:p>
    <w:p w14:paraId="6F1D208B" w14:textId="77777777" w:rsidR="00677026" w:rsidRPr="00B3220D" w:rsidRDefault="00677026" w:rsidP="00677026">
      <w:pPr>
        <w:jc w:val="both"/>
        <w:rPr>
          <w:rFonts w:asciiTheme="majorHAnsi" w:hAnsiTheme="majorHAnsi" w:cstheme="majorHAnsi"/>
          <w:iCs/>
        </w:rPr>
      </w:pPr>
    </w:p>
    <w:p w14:paraId="23C7D914" w14:textId="77777777" w:rsidR="004C547B" w:rsidRPr="00B3220D" w:rsidRDefault="004C547B" w:rsidP="00677026">
      <w:pPr>
        <w:jc w:val="both"/>
        <w:rPr>
          <w:rFonts w:asciiTheme="majorHAnsi" w:hAnsiTheme="majorHAnsi" w:cstheme="majorHAnsi"/>
        </w:rPr>
      </w:pPr>
      <w:r w:rsidRPr="00B3220D">
        <w:rPr>
          <w:rFonts w:asciiTheme="majorHAnsi" w:hAnsiTheme="majorHAnsi" w:cstheme="majorHAnsi"/>
        </w:rPr>
        <w:t xml:space="preserve">Mediante memorando BANECUADOR-GAD-2025-1199-MEM del 19 de septiembre de 2025 se delega a la </w:t>
      </w:r>
      <w:proofErr w:type="spellStart"/>
      <w:r w:rsidRPr="00B3220D">
        <w:rPr>
          <w:rFonts w:asciiTheme="majorHAnsi" w:hAnsiTheme="majorHAnsi" w:cstheme="majorHAnsi"/>
        </w:rPr>
        <w:t>Mgs</w:t>
      </w:r>
      <w:proofErr w:type="spellEnd"/>
      <w:r w:rsidRPr="00B3220D">
        <w:rPr>
          <w:rFonts w:asciiTheme="majorHAnsi" w:hAnsiTheme="majorHAnsi" w:cstheme="majorHAnsi"/>
        </w:rPr>
        <w:t xml:space="preserve">. Erika Alexandra Villarreal Quizpe y al Ing. Antonio José Orozco Mora de la Gerencia Administrativa para la elaboración del Estudio de Mercado y del Término de Referencia; y por parte de la Gerencia de Colocaciones y Captaciones mediante memorando Nro. BANECUADOR-GDC-2025-0534-MEM de 23 de septiembre de 2025 se designa al funcionario </w:t>
      </w:r>
      <w:proofErr w:type="spellStart"/>
      <w:r w:rsidRPr="00B3220D">
        <w:rPr>
          <w:rFonts w:asciiTheme="majorHAnsi" w:hAnsiTheme="majorHAnsi" w:cstheme="majorHAnsi"/>
        </w:rPr>
        <w:t>Mgs</w:t>
      </w:r>
      <w:proofErr w:type="spellEnd"/>
      <w:r w:rsidRPr="00B3220D">
        <w:rPr>
          <w:rFonts w:asciiTheme="majorHAnsi" w:hAnsiTheme="majorHAnsi" w:cstheme="majorHAnsi"/>
        </w:rPr>
        <w:t xml:space="preserve">. Leonardo Lenin Vasquez Goyes, para la elaboración del Estudio de mercado de la "Contratación De Seguro Vehicular Para Las Operaciones De Crédito Que Otorga BanEcuador B.P. Bajo El Proyecto De </w:t>
      </w:r>
      <w:proofErr w:type="spellStart"/>
      <w:r w:rsidRPr="00B3220D">
        <w:rPr>
          <w:rFonts w:asciiTheme="majorHAnsi" w:hAnsiTheme="majorHAnsi" w:cstheme="majorHAnsi"/>
        </w:rPr>
        <w:t>Chatarrización</w:t>
      </w:r>
      <w:proofErr w:type="spellEnd"/>
      <w:r w:rsidRPr="00B3220D">
        <w:rPr>
          <w:rFonts w:asciiTheme="majorHAnsi" w:hAnsiTheme="majorHAnsi" w:cstheme="majorHAnsi"/>
        </w:rPr>
        <w:t xml:space="preserve"> "Plan Nuevo Transporte” </w:t>
      </w:r>
    </w:p>
    <w:p w14:paraId="4FE2C4A0" w14:textId="77777777" w:rsidR="004C547B" w:rsidRPr="00B3220D" w:rsidRDefault="004C547B" w:rsidP="00677026">
      <w:pPr>
        <w:jc w:val="both"/>
        <w:rPr>
          <w:rFonts w:asciiTheme="majorHAnsi" w:hAnsiTheme="majorHAnsi" w:cstheme="majorHAnsi"/>
        </w:rPr>
      </w:pPr>
    </w:p>
    <w:p w14:paraId="26540B9D" w14:textId="4348E1F3" w:rsidR="00677026" w:rsidRPr="00B3220D" w:rsidRDefault="00677026" w:rsidP="00677026">
      <w:pPr>
        <w:jc w:val="both"/>
        <w:rPr>
          <w:rFonts w:asciiTheme="majorHAnsi" w:hAnsiTheme="majorHAnsi" w:cstheme="majorHAnsi"/>
        </w:rPr>
      </w:pPr>
      <w:r w:rsidRPr="00B3220D">
        <w:rPr>
          <w:rFonts w:asciiTheme="majorHAnsi" w:hAnsiTheme="majorHAnsi" w:cstheme="majorHAnsi"/>
        </w:rPr>
        <w:t xml:space="preserve">La información de la </w:t>
      </w:r>
      <w:r w:rsidR="000200D1" w:rsidRPr="00B3220D">
        <w:rPr>
          <w:rFonts w:asciiTheme="majorHAnsi" w:hAnsiTheme="majorHAnsi" w:cstheme="majorHAnsi"/>
        </w:rPr>
        <w:t xml:space="preserve">proyección de </w:t>
      </w:r>
      <w:r w:rsidRPr="00B3220D">
        <w:rPr>
          <w:rFonts w:asciiTheme="majorHAnsi" w:hAnsiTheme="majorHAnsi" w:cstheme="majorHAnsi"/>
        </w:rPr>
        <w:t>cartera</w:t>
      </w:r>
      <w:r w:rsidR="000200D1" w:rsidRPr="00B3220D">
        <w:rPr>
          <w:rFonts w:asciiTheme="majorHAnsi" w:hAnsiTheme="majorHAnsi" w:cstheme="majorHAnsi"/>
        </w:rPr>
        <w:t>,</w:t>
      </w:r>
      <w:r w:rsidRPr="00B3220D">
        <w:rPr>
          <w:rFonts w:asciiTheme="majorHAnsi" w:hAnsiTheme="majorHAnsi" w:cstheme="majorHAnsi"/>
        </w:rPr>
        <w:t xml:space="preserve"> utilizada para el Estudio fue remitida por las </w:t>
      </w:r>
      <w:r w:rsidR="004C547B" w:rsidRPr="00B3220D">
        <w:rPr>
          <w:rFonts w:asciiTheme="majorHAnsi" w:hAnsiTheme="majorHAnsi" w:cstheme="majorHAnsi"/>
        </w:rPr>
        <w:t xml:space="preserve">Gerencia de Investigación y Desarrollo mediante memorando Nro. </w:t>
      </w:r>
      <w:r w:rsidR="00D2328F" w:rsidRPr="00D2328F">
        <w:rPr>
          <w:rFonts w:asciiTheme="majorHAnsi" w:hAnsiTheme="majorHAnsi" w:cstheme="majorHAnsi"/>
        </w:rPr>
        <w:t>BANECUADOR-GID-2025-0647-MEM</w:t>
      </w:r>
      <w:r w:rsidR="00D2328F">
        <w:rPr>
          <w:rFonts w:asciiTheme="majorHAnsi" w:hAnsiTheme="majorHAnsi" w:cstheme="majorHAnsi"/>
        </w:rPr>
        <w:t xml:space="preserve"> del 23 de septiembre de 2025.</w:t>
      </w:r>
    </w:p>
    <w:p w14:paraId="63B3FC20" w14:textId="77777777" w:rsidR="000200D1" w:rsidRPr="00B3220D" w:rsidRDefault="000200D1" w:rsidP="00677026">
      <w:pPr>
        <w:jc w:val="both"/>
        <w:rPr>
          <w:rFonts w:asciiTheme="majorHAnsi" w:hAnsiTheme="majorHAnsi" w:cstheme="majorHAnsi"/>
        </w:rPr>
      </w:pPr>
    </w:p>
    <w:p w14:paraId="52C2071E" w14:textId="34454D90" w:rsidR="00677026" w:rsidRPr="00B3220D" w:rsidRDefault="00677026" w:rsidP="007A3B94">
      <w:pPr>
        <w:jc w:val="both"/>
        <w:rPr>
          <w:rFonts w:asciiTheme="majorHAnsi" w:hAnsiTheme="majorHAnsi" w:cstheme="majorHAnsi"/>
        </w:rPr>
      </w:pPr>
      <w:r w:rsidRPr="00B3220D">
        <w:rPr>
          <w:rFonts w:asciiTheme="majorHAnsi" w:hAnsiTheme="majorHAnsi" w:cstheme="majorHAnsi"/>
        </w:rPr>
        <w:t>El</w:t>
      </w:r>
      <w:r w:rsidR="007A3B94" w:rsidRPr="00B3220D">
        <w:rPr>
          <w:rFonts w:asciiTheme="majorHAnsi" w:hAnsiTheme="majorHAnsi" w:cstheme="majorHAnsi"/>
        </w:rPr>
        <w:t xml:space="preserve"> REGLAMENTO PARA LA CONTRATACIÓN DE LA PÓLIZA MADRE DE SEGURO VEHICULAR,</w:t>
      </w:r>
      <w:r w:rsidRPr="00B3220D">
        <w:rPr>
          <w:rFonts w:asciiTheme="majorHAnsi" w:hAnsiTheme="majorHAnsi" w:cstheme="majorHAnsi"/>
        </w:rPr>
        <w:t xml:space="preserve"> en su CAPITULO II, artículo 7.- Comité de Contratación de Seguros, indica lo siguiente:</w:t>
      </w:r>
    </w:p>
    <w:p w14:paraId="60F535FF" w14:textId="31231469" w:rsidR="007A3B94" w:rsidRPr="00B3220D" w:rsidRDefault="00677026" w:rsidP="00D2328F">
      <w:pPr>
        <w:autoSpaceDE w:val="0"/>
        <w:autoSpaceDN w:val="0"/>
        <w:adjustRightInd w:val="0"/>
        <w:ind w:left="708" w:hanging="708"/>
        <w:jc w:val="both"/>
        <w:rPr>
          <w:rFonts w:asciiTheme="majorHAnsi" w:hAnsiTheme="majorHAnsi" w:cstheme="majorHAnsi"/>
          <w:i/>
          <w:kern w:val="0"/>
        </w:rPr>
      </w:pPr>
      <w:r w:rsidRPr="00B3220D">
        <w:rPr>
          <w:rFonts w:asciiTheme="majorHAnsi" w:hAnsiTheme="majorHAnsi" w:cstheme="majorHAnsi"/>
          <w:highlight w:val="yellow"/>
        </w:rPr>
        <w:br/>
      </w:r>
      <w:r w:rsidRPr="00B3220D">
        <w:rPr>
          <w:rStyle w:val="nfasis"/>
          <w:rFonts w:asciiTheme="majorHAnsi" w:hAnsiTheme="majorHAnsi" w:cstheme="majorHAnsi"/>
        </w:rPr>
        <w:t>“</w:t>
      </w:r>
      <w:r w:rsidR="007A3B94" w:rsidRPr="00B3220D">
        <w:rPr>
          <w:rFonts w:asciiTheme="majorHAnsi" w:hAnsiTheme="majorHAnsi" w:cstheme="majorHAnsi"/>
          <w:i/>
          <w:kern w:val="0"/>
        </w:rPr>
        <w:t>Artículo 7.- Comité de Contratación de Seguros. - El procedimiento para la selección y contratación de la aseguradora, estará a cargo de un Comité de Contratación de Seguros, integrado por los siguientes miembros:</w:t>
      </w:r>
    </w:p>
    <w:p w14:paraId="29D2DEB5" w14:textId="77777777" w:rsidR="007A3B94" w:rsidRPr="00B3220D" w:rsidRDefault="007A3B94" w:rsidP="007A3B94">
      <w:pPr>
        <w:autoSpaceDE w:val="0"/>
        <w:autoSpaceDN w:val="0"/>
        <w:adjustRightInd w:val="0"/>
        <w:jc w:val="both"/>
        <w:rPr>
          <w:rFonts w:asciiTheme="majorHAnsi" w:hAnsiTheme="majorHAnsi" w:cstheme="majorHAnsi"/>
          <w:i/>
          <w:kern w:val="0"/>
        </w:rPr>
      </w:pPr>
    </w:p>
    <w:p w14:paraId="3A25681B" w14:textId="77777777" w:rsidR="007A3B94"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a) Un delegado del Gerente General, quien lo presidirá;</w:t>
      </w:r>
    </w:p>
    <w:p w14:paraId="48179FF0" w14:textId="77777777" w:rsidR="007A3B94"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b) El Gerente de Colocaciones y Captaciones o su delegado;</w:t>
      </w:r>
    </w:p>
    <w:p w14:paraId="4D5F82A5" w14:textId="77777777" w:rsidR="007A3B94"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c) Un profesional afín al objeto de la contratación;</w:t>
      </w:r>
    </w:p>
    <w:p w14:paraId="1A41A9AE" w14:textId="77777777" w:rsidR="007A3B94" w:rsidRPr="00B3220D" w:rsidRDefault="007A3B94" w:rsidP="007A3B94">
      <w:pPr>
        <w:autoSpaceDE w:val="0"/>
        <w:autoSpaceDN w:val="0"/>
        <w:adjustRightInd w:val="0"/>
        <w:jc w:val="both"/>
        <w:rPr>
          <w:rFonts w:asciiTheme="majorHAnsi" w:hAnsiTheme="majorHAnsi" w:cstheme="majorHAnsi"/>
          <w:i/>
          <w:kern w:val="0"/>
        </w:rPr>
      </w:pPr>
    </w:p>
    <w:p w14:paraId="4A91FABC" w14:textId="2C141A4C" w:rsidR="007A3B94"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Las actuaciones del Comité serán válidas con la votación de al menos dos de sus miembros, uno de los cuales debe ser su Presidente.</w:t>
      </w:r>
    </w:p>
    <w:p w14:paraId="64174A68" w14:textId="77777777" w:rsidR="007A3B94" w:rsidRPr="00B3220D" w:rsidRDefault="007A3B94" w:rsidP="007A3B94">
      <w:pPr>
        <w:autoSpaceDE w:val="0"/>
        <w:autoSpaceDN w:val="0"/>
        <w:adjustRightInd w:val="0"/>
        <w:jc w:val="both"/>
        <w:rPr>
          <w:rFonts w:asciiTheme="majorHAnsi" w:hAnsiTheme="majorHAnsi" w:cstheme="majorHAnsi"/>
          <w:i/>
          <w:kern w:val="0"/>
        </w:rPr>
      </w:pPr>
    </w:p>
    <w:p w14:paraId="6A87CBCE" w14:textId="6F0B093F" w:rsidR="007A3B94"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El presidente del comité se encuentra facultado para suscribir cualquier documentación interna para el desarrollo de la selección y contratación.</w:t>
      </w:r>
    </w:p>
    <w:p w14:paraId="156E968C" w14:textId="77777777" w:rsidR="007A3B94" w:rsidRPr="00B3220D" w:rsidRDefault="007A3B94" w:rsidP="007A3B94">
      <w:pPr>
        <w:autoSpaceDE w:val="0"/>
        <w:autoSpaceDN w:val="0"/>
        <w:adjustRightInd w:val="0"/>
        <w:jc w:val="both"/>
        <w:rPr>
          <w:rFonts w:asciiTheme="majorHAnsi" w:hAnsiTheme="majorHAnsi" w:cstheme="majorHAnsi"/>
          <w:i/>
          <w:kern w:val="0"/>
        </w:rPr>
      </w:pPr>
    </w:p>
    <w:p w14:paraId="6F4EFC21" w14:textId="4D350547" w:rsidR="00677026" w:rsidRPr="00B3220D" w:rsidRDefault="007A3B94" w:rsidP="007A3B94">
      <w:pPr>
        <w:autoSpaceDE w:val="0"/>
        <w:autoSpaceDN w:val="0"/>
        <w:adjustRightInd w:val="0"/>
        <w:jc w:val="both"/>
        <w:rPr>
          <w:rFonts w:asciiTheme="majorHAnsi" w:hAnsiTheme="majorHAnsi" w:cstheme="majorHAnsi"/>
          <w:i/>
          <w:kern w:val="0"/>
        </w:rPr>
      </w:pPr>
      <w:r w:rsidRPr="00B3220D">
        <w:rPr>
          <w:rFonts w:asciiTheme="majorHAnsi" w:hAnsiTheme="majorHAnsi" w:cstheme="majorHAnsi"/>
          <w:i/>
          <w:kern w:val="0"/>
        </w:rPr>
        <w:t>Actuará como secretario un servidor público de la Gerencia de Asesoría Jurídica de BANECUADOR B.P., designado por el comité de fuera de su seno”.</w:t>
      </w:r>
    </w:p>
    <w:p w14:paraId="4DC0C4E5" w14:textId="77777777" w:rsidR="007A3B94" w:rsidRPr="00B3220D" w:rsidRDefault="007A3B94" w:rsidP="007A3B94">
      <w:pPr>
        <w:jc w:val="both"/>
        <w:rPr>
          <w:rStyle w:val="nfasis"/>
          <w:rFonts w:asciiTheme="majorHAnsi" w:hAnsiTheme="majorHAnsi" w:cstheme="majorHAnsi"/>
          <w:highlight w:val="yellow"/>
        </w:rPr>
      </w:pPr>
    </w:p>
    <w:p w14:paraId="421F9163" w14:textId="1540683A" w:rsidR="00B26416" w:rsidRDefault="00677026" w:rsidP="00B26416">
      <w:pPr>
        <w:jc w:val="both"/>
        <w:rPr>
          <w:rFonts w:asciiTheme="majorHAnsi" w:hAnsiTheme="majorHAnsi" w:cstheme="majorHAnsi"/>
          <w:iCs/>
        </w:rPr>
      </w:pPr>
      <w:r w:rsidRPr="00B3220D">
        <w:rPr>
          <w:rFonts w:asciiTheme="majorHAnsi" w:hAnsiTheme="majorHAnsi" w:cstheme="majorHAnsi"/>
          <w:iCs/>
        </w:rPr>
        <w:lastRenderedPageBreak/>
        <w:t xml:space="preserve">En cumplimiento a lo establecido en al Artículo 7 </w:t>
      </w:r>
      <w:r w:rsidR="00AC1E78" w:rsidRPr="00B3220D">
        <w:rPr>
          <w:rFonts w:asciiTheme="majorHAnsi" w:hAnsiTheme="majorHAnsi" w:cstheme="majorHAnsi"/>
          <w:iCs/>
        </w:rPr>
        <w:t>del</w:t>
      </w:r>
      <w:r w:rsidR="00AC1E78" w:rsidRPr="00B3220D">
        <w:rPr>
          <w:rFonts w:asciiTheme="majorHAnsi" w:hAnsiTheme="majorHAnsi" w:cstheme="majorHAnsi"/>
        </w:rPr>
        <w:t xml:space="preserve"> REGLAMENTO PARA LA CONTRATACIÓN DE LA PÓLIZA MADRE DE SEGURO VEHICULAR </w:t>
      </w:r>
      <w:r w:rsidRPr="00B3220D">
        <w:rPr>
          <w:rFonts w:asciiTheme="majorHAnsi" w:hAnsiTheme="majorHAnsi" w:cstheme="majorHAnsi"/>
        </w:rPr>
        <w:t xml:space="preserve">el Gerente General </w:t>
      </w:r>
      <w:r w:rsidRPr="00B3220D">
        <w:rPr>
          <w:rFonts w:asciiTheme="majorHAnsi" w:hAnsiTheme="majorHAnsi" w:cstheme="majorHAnsi"/>
          <w:iCs/>
        </w:rPr>
        <w:t>mediante comentario inserto en la hoja ruta del memorando</w:t>
      </w:r>
      <w:r w:rsidR="00B26416">
        <w:rPr>
          <w:rFonts w:asciiTheme="majorHAnsi" w:hAnsiTheme="majorHAnsi" w:cstheme="majorHAnsi"/>
          <w:iCs/>
        </w:rPr>
        <w:t xml:space="preserve"> </w:t>
      </w:r>
      <w:r w:rsidR="00B26416" w:rsidRPr="00B26416">
        <w:rPr>
          <w:rFonts w:asciiTheme="majorHAnsi" w:hAnsiTheme="majorHAnsi" w:cstheme="majorHAnsi"/>
          <w:iCs/>
        </w:rPr>
        <w:t>la Gerencia Admi</w:t>
      </w:r>
      <w:r w:rsidR="00B26416">
        <w:rPr>
          <w:rFonts w:asciiTheme="majorHAnsi" w:hAnsiTheme="majorHAnsi" w:cstheme="majorHAnsi"/>
          <w:iCs/>
        </w:rPr>
        <w:t xml:space="preserve">nistrativa solicitó al Gerencia </w:t>
      </w:r>
      <w:r w:rsidR="00B26416" w:rsidRPr="00B26416">
        <w:rPr>
          <w:rFonts w:asciiTheme="majorHAnsi" w:hAnsiTheme="majorHAnsi" w:cstheme="majorHAnsi"/>
          <w:iCs/>
        </w:rPr>
        <w:t>General mediante memorando Nro. BANECUADOR-GAD-2025-1221-MEM del 24 de sep</w:t>
      </w:r>
      <w:r w:rsidR="00B26416">
        <w:rPr>
          <w:rFonts w:asciiTheme="majorHAnsi" w:hAnsiTheme="majorHAnsi" w:cstheme="majorHAnsi"/>
          <w:iCs/>
        </w:rPr>
        <w:t xml:space="preserve">tiembre de 2025, se </w:t>
      </w:r>
      <w:r w:rsidR="00B26416" w:rsidRPr="00B26416">
        <w:rPr>
          <w:rFonts w:asciiTheme="majorHAnsi" w:hAnsiTheme="majorHAnsi" w:cstheme="majorHAnsi"/>
          <w:iCs/>
        </w:rPr>
        <w:t>notifique su p</w:t>
      </w:r>
      <w:r w:rsidR="00B26416">
        <w:rPr>
          <w:rFonts w:asciiTheme="majorHAnsi" w:hAnsiTheme="majorHAnsi" w:cstheme="majorHAnsi"/>
          <w:iCs/>
        </w:rPr>
        <w:t xml:space="preserve">articipación o se delegue a los </w:t>
      </w:r>
      <w:r w:rsidR="00B26416" w:rsidRPr="00B26416">
        <w:rPr>
          <w:rFonts w:asciiTheme="majorHAnsi" w:hAnsiTheme="majorHAnsi" w:cstheme="majorHAnsi"/>
          <w:iCs/>
        </w:rPr>
        <w:t>funcionarios que el Comité de Cont</w:t>
      </w:r>
      <w:r w:rsidR="00B26416">
        <w:rPr>
          <w:rFonts w:asciiTheme="majorHAnsi" w:hAnsiTheme="majorHAnsi" w:cstheme="majorHAnsi"/>
          <w:iCs/>
        </w:rPr>
        <w:t xml:space="preserve">ratación de Seguros, quien a su </w:t>
      </w:r>
      <w:r w:rsidR="00B26416" w:rsidRPr="00B26416">
        <w:rPr>
          <w:rFonts w:asciiTheme="majorHAnsi" w:hAnsiTheme="majorHAnsi" w:cstheme="majorHAnsi"/>
          <w:iCs/>
        </w:rPr>
        <w:t>vez mediante comentario inserto en la hoja ruta de dicho documento ex</w:t>
      </w:r>
      <w:r w:rsidR="00B26416">
        <w:rPr>
          <w:rFonts w:asciiTheme="majorHAnsi" w:hAnsiTheme="majorHAnsi" w:cstheme="majorHAnsi"/>
          <w:iCs/>
        </w:rPr>
        <w:t xml:space="preserve">puso: " Abogado Eduardo Meneses </w:t>
      </w:r>
      <w:r w:rsidR="00B26416" w:rsidRPr="00B26416">
        <w:rPr>
          <w:rFonts w:asciiTheme="majorHAnsi" w:hAnsiTheme="majorHAnsi" w:cstheme="majorHAnsi"/>
          <w:iCs/>
        </w:rPr>
        <w:t>Delegado del Gerente General, Kevin Nuñez técnico A fin". (Anexo 5 y 6)</w:t>
      </w:r>
    </w:p>
    <w:p w14:paraId="62EB23C7" w14:textId="77777777" w:rsidR="00B26416" w:rsidRPr="00B26416" w:rsidRDefault="00B26416" w:rsidP="00B26416">
      <w:pPr>
        <w:jc w:val="both"/>
        <w:rPr>
          <w:rFonts w:asciiTheme="majorHAnsi" w:hAnsiTheme="majorHAnsi" w:cstheme="majorHAnsi"/>
          <w:iCs/>
        </w:rPr>
      </w:pPr>
    </w:p>
    <w:p w14:paraId="430804B4" w14:textId="1B0D2B59" w:rsidR="00B26416" w:rsidRPr="00B26416" w:rsidRDefault="00B26416" w:rsidP="00B26416">
      <w:pPr>
        <w:jc w:val="both"/>
        <w:rPr>
          <w:rFonts w:asciiTheme="majorHAnsi" w:hAnsiTheme="majorHAnsi" w:cstheme="majorHAnsi"/>
          <w:i/>
          <w:iCs/>
        </w:rPr>
      </w:pPr>
      <w:r w:rsidRPr="00B26416">
        <w:rPr>
          <w:rFonts w:asciiTheme="majorHAnsi" w:hAnsiTheme="majorHAnsi" w:cstheme="majorHAnsi"/>
          <w:iCs/>
        </w:rPr>
        <w:t>Mediante memorando Nro. BANECUADOR-GAD-2025-1222-MEM del 25 de</w:t>
      </w:r>
      <w:r>
        <w:rPr>
          <w:rFonts w:asciiTheme="majorHAnsi" w:hAnsiTheme="majorHAnsi" w:cstheme="majorHAnsi"/>
          <w:iCs/>
        </w:rPr>
        <w:t xml:space="preserve"> septiembre de 2025 la Gerencia </w:t>
      </w:r>
      <w:r w:rsidRPr="00B26416">
        <w:rPr>
          <w:rFonts w:asciiTheme="majorHAnsi" w:hAnsiTheme="majorHAnsi" w:cstheme="majorHAnsi"/>
          <w:iCs/>
        </w:rPr>
        <w:t>Administrativa solicitó a la Gerencia de Colocaciones y Captaciones realice la c</w:t>
      </w:r>
      <w:r>
        <w:rPr>
          <w:rFonts w:asciiTheme="majorHAnsi" w:hAnsiTheme="majorHAnsi" w:cstheme="majorHAnsi"/>
          <w:iCs/>
        </w:rPr>
        <w:t xml:space="preserve">onfirmación de su participación </w:t>
      </w:r>
      <w:r w:rsidRPr="00B26416">
        <w:rPr>
          <w:rFonts w:asciiTheme="majorHAnsi" w:hAnsiTheme="majorHAnsi" w:cstheme="majorHAnsi"/>
          <w:iCs/>
        </w:rPr>
        <w:t>o la delegación al funcionario que conformará el que el Comité de Contratación</w:t>
      </w:r>
      <w:r>
        <w:rPr>
          <w:rFonts w:asciiTheme="majorHAnsi" w:hAnsiTheme="majorHAnsi" w:cstheme="majorHAnsi"/>
          <w:iCs/>
        </w:rPr>
        <w:t xml:space="preserve"> de Seguro, a su vez el Gerente </w:t>
      </w:r>
      <w:r w:rsidRPr="00B26416">
        <w:rPr>
          <w:rFonts w:asciiTheme="majorHAnsi" w:hAnsiTheme="majorHAnsi" w:cstheme="majorHAnsi"/>
          <w:iCs/>
        </w:rPr>
        <w:t>de Colocaciones y Captaciones mediante memorando Nro. BANEC</w:t>
      </w:r>
      <w:r>
        <w:rPr>
          <w:rFonts w:asciiTheme="majorHAnsi" w:hAnsiTheme="majorHAnsi" w:cstheme="majorHAnsi"/>
          <w:iCs/>
        </w:rPr>
        <w:t xml:space="preserve">UADOR-GDC-2025-0543-MEM informo </w:t>
      </w:r>
      <w:r w:rsidRPr="00B26416">
        <w:rPr>
          <w:rFonts w:asciiTheme="majorHAnsi" w:hAnsiTheme="majorHAnsi" w:cstheme="majorHAnsi"/>
          <w:iCs/>
        </w:rPr>
        <w:t xml:space="preserve">que el </w:t>
      </w:r>
      <w:proofErr w:type="spellStart"/>
      <w:r w:rsidRPr="00B26416">
        <w:rPr>
          <w:rFonts w:asciiTheme="majorHAnsi" w:hAnsiTheme="majorHAnsi" w:cstheme="majorHAnsi"/>
          <w:iCs/>
        </w:rPr>
        <w:t>Mgs</w:t>
      </w:r>
      <w:proofErr w:type="spellEnd"/>
      <w:r w:rsidRPr="00B26416">
        <w:rPr>
          <w:rFonts w:asciiTheme="majorHAnsi" w:hAnsiTheme="majorHAnsi" w:cstheme="majorHAnsi"/>
          <w:iCs/>
        </w:rPr>
        <w:t xml:space="preserve">. Leonardo Lenin Vasquez Goyes, será quien actué como miembro </w:t>
      </w:r>
      <w:r>
        <w:rPr>
          <w:rFonts w:asciiTheme="majorHAnsi" w:hAnsiTheme="majorHAnsi" w:cstheme="majorHAnsi"/>
          <w:iCs/>
        </w:rPr>
        <w:t xml:space="preserve">del Comité en representación de la Gerencia a su cargo. </w:t>
      </w:r>
      <w:r w:rsidRPr="00B26416">
        <w:rPr>
          <w:rFonts w:asciiTheme="majorHAnsi" w:hAnsiTheme="majorHAnsi" w:cstheme="majorHAnsi"/>
          <w:i/>
          <w:iCs/>
        </w:rPr>
        <w:t>"Abogado Eduardo Meneses Delegado del Gerente General, Kevin Nuñez técnico A fin"</w:t>
      </w:r>
    </w:p>
    <w:p w14:paraId="6C2C7C70" w14:textId="77777777" w:rsidR="00B26416" w:rsidRPr="00B26416" w:rsidRDefault="00B26416" w:rsidP="00677026">
      <w:pPr>
        <w:jc w:val="both"/>
        <w:rPr>
          <w:rFonts w:asciiTheme="majorHAnsi" w:hAnsiTheme="majorHAnsi" w:cstheme="majorHAnsi"/>
          <w:i/>
          <w:iCs/>
        </w:rPr>
      </w:pPr>
    </w:p>
    <w:p w14:paraId="7B7A9FA5" w14:textId="29425DF5" w:rsidR="00677026" w:rsidRDefault="00B26416" w:rsidP="00B26416">
      <w:pPr>
        <w:jc w:val="both"/>
        <w:rPr>
          <w:rFonts w:asciiTheme="majorHAnsi" w:hAnsiTheme="majorHAnsi" w:cstheme="majorHAnsi"/>
          <w:iCs/>
        </w:rPr>
      </w:pPr>
      <w:r w:rsidRPr="00B26416">
        <w:rPr>
          <w:rFonts w:asciiTheme="majorHAnsi" w:hAnsiTheme="majorHAnsi" w:cstheme="majorHAnsi"/>
          <w:iCs/>
        </w:rPr>
        <w:t>Mediante memorando Nro. BANECUADOR-GAD-2025-1222-MEM del 25 de</w:t>
      </w:r>
      <w:r>
        <w:rPr>
          <w:rFonts w:asciiTheme="majorHAnsi" w:hAnsiTheme="majorHAnsi" w:cstheme="majorHAnsi"/>
          <w:iCs/>
        </w:rPr>
        <w:t xml:space="preserve"> septiembre de 2025 la Gerencia </w:t>
      </w:r>
      <w:r w:rsidRPr="00B26416">
        <w:rPr>
          <w:rFonts w:asciiTheme="majorHAnsi" w:hAnsiTheme="majorHAnsi" w:cstheme="majorHAnsi"/>
          <w:iCs/>
        </w:rPr>
        <w:t>Administrativa solicitó a la Gerencia de Colocaciones y Captaciones realice la c</w:t>
      </w:r>
      <w:r>
        <w:rPr>
          <w:rFonts w:asciiTheme="majorHAnsi" w:hAnsiTheme="majorHAnsi" w:cstheme="majorHAnsi"/>
          <w:iCs/>
        </w:rPr>
        <w:t xml:space="preserve">onfirmación de su participación </w:t>
      </w:r>
      <w:r w:rsidRPr="00B26416">
        <w:rPr>
          <w:rFonts w:asciiTheme="majorHAnsi" w:hAnsiTheme="majorHAnsi" w:cstheme="majorHAnsi"/>
          <w:iCs/>
        </w:rPr>
        <w:t>o la delegación al funcionario que conformará el que el Comité de Contratación</w:t>
      </w:r>
      <w:r>
        <w:rPr>
          <w:rFonts w:asciiTheme="majorHAnsi" w:hAnsiTheme="majorHAnsi" w:cstheme="majorHAnsi"/>
          <w:iCs/>
        </w:rPr>
        <w:t xml:space="preserve"> de Seguro, a su vez el Gerente </w:t>
      </w:r>
      <w:r w:rsidRPr="00B26416">
        <w:rPr>
          <w:rFonts w:asciiTheme="majorHAnsi" w:hAnsiTheme="majorHAnsi" w:cstheme="majorHAnsi"/>
          <w:iCs/>
        </w:rPr>
        <w:t>de Colocaciones y Captaciones mediante memorando Nro. BANEC</w:t>
      </w:r>
      <w:r>
        <w:rPr>
          <w:rFonts w:asciiTheme="majorHAnsi" w:hAnsiTheme="majorHAnsi" w:cstheme="majorHAnsi"/>
          <w:iCs/>
        </w:rPr>
        <w:t xml:space="preserve">UADOR-GDC-2025-0543-MEM informo </w:t>
      </w:r>
      <w:r w:rsidRPr="00B26416">
        <w:rPr>
          <w:rFonts w:asciiTheme="majorHAnsi" w:hAnsiTheme="majorHAnsi" w:cstheme="majorHAnsi"/>
          <w:iCs/>
        </w:rPr>
        <w:t xml:space="preserve">que el </w:t>
      </w:r>
      <w:proofErr w:type="spellStart"/>
      <w:r w:rsidRPr="00B26416">
        <w:rPr>
          <w:rFonts w:asciiTheme="majorHAnsi" w:hAnsiTheme="majorHAnsi" w:cstheme="majorHAnsi"/>
          <w:iCs/>
        </w:rPr>
        <w:t>Mgs</w:t>
      </w:r>
      <w:proofErr w:type="spellEnd"/>
      <w:r w:rsidRPr="00B26416">
        <w:rPr>
          <w:rFonts w:asciiTheme="majorHAnsi" w:hAnsiTheme="majorHAnsi" w:cstheme="majorHAnsi"/>
          <w:iCs/>
        </w:rPr>
        <w:t xml:space="preserve">. Leonardo Lenin Vasquez Goyes, será quien actué como miembro </w:t>
      </w:r>
      <w:r>
        <w:rPr>
          <w:rFonts w:asciiTheme="majorHAnsi" w:hAnsiTheme="majorHAnsi" w:cstheme="majorHAnsi"/>
          <w:iCs/>
        </w:rPr>
        <w:t xml:space="preserve">del Comité en representación de </w:t>
      </w:r>
      <w:r w:rsidRPr="00B26416">
        <w:rPr>
          <w:rFonts w:asciiTheme="majorHAnsi" w:hAnsiTheme="majorHAnsi" w:cstheme="majorHAnsi"/>
          <w:iCs/>
        </w:rPr>
        <w:t xml:space="preserve">la Gerencia a su cargo. </w:t>
      </w:r>
    </w:p>
    <w:p w14:paraId="721B496E" w14:textId="77777777" w:rsidR="00B26416" w:rsidRDefault="00B26416" w:rsidP="00B26416">
      <w:pPr>
        <w:jc w:val="both"/>
        <w:rPr>
          <w:rFonts w:asciiTheme="majorHAnsi" w:hAnsiTheme="majorHAnsi" w:cstheme="majorHAnsi"/>
          <w:iCs/>
        </w:rPr>
      </w:pPr>
    </w:p>
    <w:p w14:paraId="2A4B6A90" w14:textId="1D01ECC7" w:rsidR="00677026" w:rsidRPr="00B3220D" w:rsidRDefault="00677026" w:rsidP="00677026">
      <w:pPr>
        <w:jc w:val="both"/>
        <w:rPr>
          <w:rFonts w:asciiTheme="majorHAnsi" w:hAnsiTheme="majorHAnsi" w:cstheme="majorHAnsi"/>
          <w:iCs/>
        </w:rPr>
      </w:pPr>
      <w:r w:rsidRPr="00B26416">
        <w:rPr>
          <w:rFonts w:asciiTheme="majorHAnsi" w:hAnsiTheme="majorHAnsi" w:cstheme="majorHAnsi"/>
          <w:iCs/>
        </w:rPr>
        <w:t xml:space="preserve">La Gerencia Administrativa mediante memorando </w:t>
      </w:r>
      <w:r w:rsidR="00B26416">
        <w:rPr>
          <w:rFonts w:asciiTheme="majorHAnsi" w:hAnsiTheme="majorHAnsi" w:cstheme="majorHAnsi"/>
          <w:iCs/>
        </w:rPr>
        <w:t xml:space="preserve">Nro. </w:t>
      </w:r>
      <w:r w:rsidR="00B26416" w:rsidRPr="00B26416">
        <w:rPr>
          <w:rFonts w:asciiTheme="majorHAnsi" w:hAnsiTheme="majorHAnsi" w:cstheme="majorHAnsi"/>
          <w:iCs/>
        </w:rPr>
        <w:t>BANECUADOR-GAD-2025-1231-MEM</w:t>
      </w:r>
      <w:r w:rsidRPr="00B26416">
        <w:rPr>
          <w:rFonts w:asciiTheme="majorHAnsi" w:hAnsiTheme="majorHAnsi" w:cstheme="majorHAnsi"/>
          <w:iCs/>
        </w:rPr>
        <w:t xml:space="preserve"> de </w:t>
      </w:r>
      <w:r w:rsidR="00B26416">
        <w:rPr>
          <w:rFonts w:asciiTheme="majorHAnsi" w:hAnsiTheme="majorHAnsi" w:cstheme="majorHAnsi"/>
          <w:iCs/>
        </w:rPr>
        <w:t>25</w:t>
      </w:r>
      <w:r w:rsidRPr="00B26416">
        <w:rPr>
          <w:rFonts w:asciiTheme="majorHAnsi" w:hAnsiTheme="majorHAnsi" w:cstheme="majorHAnsi"/>
          <w:iCs/>
        </w:rPr>
        <w:t xml:space="preserve"> de </w:t>
      </w:r>
      <w:r w:rsidR="00B26416">
        <w:rPr>
          <w:rFonts w:asciiTheme="majorHAnsi" w:hAnsiTheme="majorHAnsi" w:cstheme="majorHAnsi"/>
          <w:iCs/>
        </w:rPr>
        <w:t>septiembre</w:t>
      </w:r>
      <w:r w:rsidRPr="00B26416">
        <w:rPr>
          <w:rFonts w:asciiTheme="majorHAnsi" w:hAnsiTheme="majorHAnsi" w:cstheme="majorHAnsi"/>
          <w:iCs/>
        </w:rPr>
        <w:t xml:space="preserve"> de 202</w:t>
      </w:r>
      <w:r w:rsidR="00B26416">
        <w:rPr>
          <w:rFonts w:asciiTheme="majorHAnsi" w:hAnsiTheme="majorHAnsi" w:cstheme="majorHAnsi"/>
          <w:iCs/>
        </w:rPr>
        <w:t>5</w:t>
      </w:r>
      <w:r w:rsidRPr="00B26416">
        <w:rPr>
          <w:rFonts w:asciiTheme="majorHAnsi" w:hAnsiTheme="majorHAnsi" w:cstheme="majorHAnsi"/>
          <w:iCs/>
        </w:rPr>
        <w:t>, notificó</w:t>
      </w:r>
      <w:r w:rsidRPr="00B3220D">
        <w:rPr>
          <w:rFonts w:asciiTheme="majorHAnsi" w:hAnsiTheme="majorHAnsi" w:cstheme="majorHAnsi"/>
          <w:iCs/>
        </w:rPr>
        <w:t xml:space="preserve"> a los funcionarios delegados por la Gerencia General y Gerencia de Colocaciones y Captaciones, que formarán parte del Comité de Contratación de Seguros, quedando conformada de la siguiente manera:</w:t>
      </w:r>
    </w:p>
    <w:p w14:paraId="2A43E643" w14:textId="77777777" w:rsidR="00677026" w:rsidRPr="00B3220D" w:rsidRDefault="00677026" w:rsidP="00677026">
      <w:pPr>
        <w:jc w:val="both"/>
        <w:rPr>
          <w:rFonts w:asciiTheme="majorHAnsi" w:hAnsiTheme="majorHAnsi" w:cstheme="majorHAnsi"/>
          <w:iCs/>
        </w:rPr>
      </w:pPr>
    </w:p>
    <w:p w14:paraId="2FC6B0E4" w14:textId="77777777" w:rsidR="00B26416" w:rsidRDefault="00B26416" w:rsidP="00B26416">
      <w:pPr>
        <w:pStyle w:val="Prrafodelista"/>
        <w:numPr>
          <w:ilvl w:val="0"/>
          <w:numId w:val="27"/>
        </w:numPr>
        <w:jc w:val="both"/>
        <w:rPr>
          <w:rFonts w:asciiTheme="majorHAnsi" w:hAnsiTheme="majorHAnsi" w:cstheme="majorHAnsi"/>
          <w:lang w:val="es-ES"/>
        </w:rPr>
      </w:pPr>
      <w:r w:rsidRPr="00B26416">
        <w:rPr>
          <w:rFonts w:asciiTheme="majorHAnsi" w:hAnsiTheme="majorHAnsi" w:cstheme="majorHAnsi"/>
          <w:lang w:val="es-ES"/>
        </w:rPr>
        <w:t xml:space="preserve">Sr. Abg. Eduardo Martin Meneses Gomez, en calidad de Delegado del Gerente General, quien lo presidirá; </w:t>
      </w:r>
    </w:p>
    <w:p w14:paraId="4B0D42F1" w14:textId="77777777" w:rsidR="00B26416" w:rsidRDefault="00B26416" w:rsidP="00B26416">
      <w:pPr>
        <w:pStyle w:val="Prrafodelista"/>
        <w:numPr>
          <w:ilvl w:val="0"/>
          <w:numId w:val="27"/>
        </w:numPr>
        <w:jc w:val="both"/>
        <w:rPr>
          <w:rFonts w:asciiTheme="majorHAnsi" w:hAnsiTheme="majorHAnsi" w:cstheme="majorHAnsi"/>
          <w:lang w:val="es-ES"/>
        </w:rPr>
      </w:pPr>
      <w:proofErr w:type="spellStart"/>
      <w:r w:rsidRPr="00B26416">
        <w:rPr>
          <w:rFonts w:asciiTheme="majorHAnsi" w:hAnsiTheme="majorHAnsi" w:cstheme="majorHAnsi"/>
          <w:lang w:val="es-ES"/>
        </w:rPr>
        <w:t>Mgs</w:t>
      </w:r>
      <w:proofErr w:type="spellEnd"/>
      <w:r w:rsidRPr="00B26416">
        <w:rPr>
          <w:rFonts w:asciiTheme="majorHAnsi" w:hAnsiTheme="majorHAnsi" w:cstheme="majorHAnsi"/>
          <w:lang w:val="es-ES"/>
        </w:rPr>
        <w:t>. Leonardo Lenin Vasquez Goyes, en calidad de delegado de la Gerente de Colocaciones y</w:t>
      </w:r>
      <w:r>
        <w:rPr>
          <w:rFonts w:asciiTheme="majorHAnsi" w:hAnsiTheme="majorHAnsi" w:cstheme="majorHAnsi"/>
          <w:lang w:val="es-ES"/>
        </w:rPr>
        <w:t xml:space="preserve"> </w:t>
      </w:r>
      <w:r w:rsidRPr="00B26416">
        <w:rPr>
          <w:rFonts w:asciiTheme="majorHAnsi" w:hAnsiTheme="majorHAnsi" w:cstheme="majorHAnsi"/>
          <w:lang w:val="es-ES"/>
        </w:rPr>
        <w:t>Captaciones;</w:t>
      </w:r>
    </w:p>
    <w:p w14:paraId="4CDC02D4" w14:textId="56CDF4E9" w:rsidR="00677026" w:rsidRDefault="00B26416" w:rsidP="00B26416">
      <w:pPr>
        <w:pStyle w:val="Prrafodelista"/>
        <w:numPr>
          <w:ilvl w:val="0"/>
          <w:numId w:val="27"/>
        </w:numPr>
        <w:jc w:val="both"/>
        <w:rPr>
          <w:rFonts w:asciiTheme="majorHAnsi" w:hAnsiTheme="majorHAnsi" w:cstheme="majorHAnsi"/>
          <w:lang w:val="es-ES"/>
        </w:rPr>
      </w:pPr>
      <w:proofErr w:type="spellStart"/>
      <w:r w:rsidRPr="00B26416">
        <w:rPr>
          <w:rFonts w:asciiTheme="majorHAnsi" w:hAnsiTheme="majorHAnsi" w:cstheme="majorHAnsi"/>
          <w:lang w:val="es-ES"/>
        </w:rPr>
        <w:t>Teglo</w:t>
      </w:r>
      <w:proofErr w:type="spellEnd"/>
      <w:r w:rsidRPr="00B26416">
        <w:rPr>
          <w:rFonts w:asciiTheme="majorHAnsi" w:hAnsiTheme="majorHAnsi" w:cstheme="majorHAnsi"/>
          <w:lang w:val="es-ES"/>
        </w:rPr>
        <w:t>. Kevin Patricio Nuñez Rodriguez en calidad de Profesional afín al objeto de la contratación</w:t>
      </w:r>
    </w:p>
    <w:p w14:paraId="363974EC" w14:textId="77777777" w:rsidR="00B26416" w:rsidRPr="00B26416" w:rsidRDefault="00B26416" w:rsidP="00B26416">
      <w:pPr>
        <w:pStyle w:val="Prrafodelista"/>
        <w:jc w:val="both"/>
        <w:rPr>
          <w:rFonts w:asciiTheme="majorHAnsi" w:hAnsiTheme="majorHAnsi" w:cstheme="majorHAnsi"/>
          <w:lang w:val="es-ES"/>
        </w:rPr>
      </w:pPr>
    </w:p>
    <w:p w14:paraId="2F656D76" w14:textId="77777777" w:rsidR="00677026" w:rsidRPr="00B3220D" w:rsidRDefault="00677026" w:rsidP="00D16035">
      <w:pPr>
        <w:numPr>
          <w:ilvl w:val="0"/>
          <w:numId w:val="1"/>
        </w:numPr>
        <w:jc w:val="both"/>
        <w:rPr>
          <w:rFonts w:asciiTheme="majorHAnsi" w:hAnsiTheme="majorHAnsi" w:cstheme="majorHAnsi"/>
          <w:b/>
        </w:rPr>
      </w:pPr>
      <w:r w:rsidRPr="00B3220D">
        <w:rPr>
          <w:rFonts w:asciiTheme="majorHAnsi" w:hAnsiTheme="majorHAnsi" w:cstheme="majorHAnsi"/>
          <w:b/>
        </w:rPr>
        <w:t>JUSTIFICACIÓN.</w:t>
      </w:r>
    </w:p>
    <w:p w14:paraId="612517AA" w14:textId="77777777" w:rsidR="00677026" w:rsidRPr="00B3220D" w:rsidRDefault="00677026" w:rsidP="00677026">
      <w:pPr>
        <w:jc w:val="both"/>
        <w:rPr>
          <w:rFonts w:asciiTheme="majorHAnsi" w:hAnsiTheme="majorHAnsi" w:cstheme="majorHAnsi"/>
          <w:i/>
        </w:rPr>
      </w:pPr>
    </w:p>
    <w:p w14:paraId="6709BFC1"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rPr>
        <w:t xml:space="preserve">La Banca Pública es un actor estratégico en el desarrollo económico y social del país, cuya visión estratégica y de administración debe contemplar el rol social para el cual fue </w:t>
      </w:r>
      <w:r w:rsidRPr="00B3220D">
        <w:rPr>
          <w:rFonts w:asciiTheme="majorHAnsi" w:hAnsiTheme="majorHAnsi" w:cstheme="majorHAnsi"/>
        </w:rPr>
        <w:lastRenderedPageBreak/>
        <w:t>creada, y a su vez, contemplar los criterios técnicos y financieros que garanticen la estabilidad de la Institución en el tiempo, cumpliendo con los objetivos planteados de acuerdo a su objeto social.</w:t>
      </w:r>
    </w:p>
    <w:p w14:paraId="7F229F51" w14:textId="77777777" w:rsidR="0089132B" w:rsidRPr="00B3220D" w:rsidRDefault="0089132B" w:rsidP="00677026">
      <w:pPr>
        <w:jc w:val="both"/>
        <w:rPr>
          <w:rFonts w:asciiTheme="majorHAnsi" w:hAnsiTheme="majorHAnsi" w:cstheme="majorHAnsi"/>
        </w:rPr>
      </w:pPr>
    </w:p>
    <w:p w14:paraId="7C0E37A3" w14:textId="15035B34" w:rsidR="00677026" w:rsidRPr="00B3220D" w:rsidRDefault="00677026" w:rsidP="00677026">
      <w:pPr>
        <w:jc w:val="both"/>
        <w:rPr>
          <w:rFonts w:asciiTheme="majorHAnsi" w:hAnsiTheme="majorHAnsi" w:cstheme="majorHAnsi"/>
        </w:rPr>
      </w:pPr>
      <w:r w:rsidRPr="00B3220D">
        <w:rPr>
          <w:rFonts w:asciiTheme="majorHAnsi" w:hAnsiTheme="majorHAnsi" w:cstheme="majorHAnsi"/>
        </w:rPr>
        <w:t>BanEcuador B.P. es un actor relevante en el sistema financiero nacional, principalmente en el segmento micro empresarial y agropecuario. Su diario accionar impacta de manera positiva en miles de familias a lo largo de todo el territorio nacional, por lo que es</w:t>
      </w:r>
      <w:r w:rsidR="0089132B" w:rsidRPr="00B3220D">
        <w:rPr>
          <w:rFonts w:asciiTheme="majorHAnsi" w:hAnsiTheme="majorHAnsi" w:cstheme="majorHAnsi"/>
        </w:rPr>
        <w:t xml:space="preserve"> necesario contar con pólizas de seguro vehicular, que permita a BanEcuador B.P. brindar a los clientes </w:t>
      </w:r>
      <w:r w:rsidRPr="00B3220D">
        <w:rPr>
          <w:rFonts w:asciiTheme="majorHAnsi" w:hAnsiTheme="majorHAnsi" w:cstheme="majorHAnsi"/>
        </w:rPr>
        <w:t xml:space="preserve"> de la Institución</w:t>
      </w:r>
      <w:r w:rsidR="0089132B" w:rsidRPr="00B3220D">
        <w:rPr>
          <w:rFonts w:asciiTheme="majorHAnsi" w:hAnsiTheme="majorHAnsi" w:cstheme="majorHAnsi"/>
        </w:rPr>
        <w:t xml:space="preserve"> opciones para cumplir con el requisito de seguro vehicular con el que se cubre el bien dado en garantía cuidando de esta manera la estabilidad financiera del cliente como de la institución.</w:t>
      </w:r>
    </w:p>
    <w:p w14:paraId="0B9A1BDD" w14:textId="77777777" w:rsidR="0089132B" w:rsidRPr="00B3220D" w:rsidRDefault="0089132B" w:rsidP="00677026">
      <w:pPr>
        <w:jc w:val="both"/>
        <w:rPr>
          <w:rFonts w:asciiTheme="majorHAnsi" w:hAnsiTheme="majorHAnsi" w:cstheme="majorHAnsi"/>
        </w:rPr>
      </w:pPr>
    </w:p>
    <w:p w14:paraId="0C0BB35A" w14:textId="77777777" w:rsidR="000F2C02" w:rsidRPr="00B3220D" w:rsidRDefault="000F2C02" w:rsidP="000F2C02">
      <w:pPr>
        <w:jc w:val="both"/>
        <w:rPr>
          <w:rFonts w:asciiTheme="majorHAnsi" w:hAnsiTheme="majorHAnsi" w:cstheme="majorHAnsi"/>
        </w:rPr>
      </w:pPr>
      <w:r w:rsidRPr="00B3220D">
        <w:rPr>
          <w:rFonts w:asciiTheme="majorHAnsi" w:hAnsiTheme="majorHAnsi" w:cstheme="majorHAnsi"/>
        </w:rPr>
        <w:t>La Banca Pública es un actor estratégico en el desarrollo económico y social del país, cuya visión estratégica y de administración debe contemplar el rol social para el cual fue creada, y a su vez, contemplar los criterios técnicos y financieros que garanticen la estabilidad de la Institución en el tiempo, cumpliendo con los objetivos planteados de acuerdo a su objeto social.</w:t>
      </w:r>
    </w:p>
    <w:p w14:paraId="37EC2ABC" w14:textId="77777777" w:rsidR="000F2C02" w:rsidRPr="00B3220D" w:rsidRDefault="000F2C02" w:rsidP="000F2C02">
      <w:pPr>
        <w:jc w:val="both"/>
        <w:rPr>
          <w:rFonts w:asciiTheme="majorHAnsi" w:hAnsiTheme="majorHAnsi" w:cstheme="majorHAnsi"/>
        </w:rPr>
      </w:pPr>
    </w:p>
    <w:p w14:paraId="7A303A1F" w14:textId="77777777" w:rsidR="000F2C02" w:rsidRPr="00B3220D" w:rsidRDefault="000F2C02" w:rsidP="000F2C02">
      <w:pPr>
        <w:jc w:val="both"/>
        <w:rPr>
          <w:rFonts w:asciiTheme="majorHAnsi" w:hAnsiTheme="majorHAnsi" w:cstheme="majorHAnsi"/>
        </w:rPr>
      </w:pPr>
      <w:r w:rsidRPr="00B3220D">
        <w:rPr>
          <w:rFonts w:asciiTheme="majorHAnsi" w:hAnsiTheme="majorHAnsi" w:cstheme="majorHAnsi"/>
        </w:rPr>
        <w:t>BanEcuador B.P. es un actor relevante en el sistema financiero nacional, principalmente en el segmento micro empresarial y agropecuario. Su diario accionar impacta de manera positiva en miles de familias a lo largo de todo el territorio nacional, por lo que es necesario contar con pólizas de seguro vehicular, que permita a BanEcuador B.P. brindar a los clientes  de la Institución opciones para cumplir con el requisito de seguro vehicular con el que se cubre el bien dado en garantía cuidando de esta manera la estabilidad financiera del cliente como de la institución.</w:t>
      </w:r>
    </w:p>
    <w:p w14:paraId="2732B093" w14:textId="77777777" w:rsidR="000F2C02" w:rsidRPr="00B3220D" w:rsidRDefault="000F2C02" w:rsidP="000F2C02">
      <w:pPr>
        <w:jc w:val="both"/>
        <w:rPr>
          <w:rFonts w:asciiTheme="majorHAnsi" w:hAnsiTheme="majorHAnsi" w:cstheme="majorHAnsi"/>
        </w:rPr>
      </w:pPr>
    </w:p>
    <w:p w14:paraId="5EACADE0" w14:textId="77777777" w:rsidR="000F2C02" w:rsidRPr="00B3220D" w:rsidRDefault="000F2C02" w:rsidP="000F2C02">
      <w:pPr>
        <w:jc w:val="both"/>
        <w:rPr>
          <w:rFonts w:asciiTheme="majorHAnsi" w:hAnsiTheme="majorHAnsi" w:cstheme="majorHAnsi"/>
        </w:rPr>
      </w:pPr>
      <w:r w:rsidRPr="00B3220D">
        <w:rPr>
          <w:rFonts w:asciiTheme="majorHAnsi" w:hAnsiTheme="majorHAnsi" w:cstheme="majorHAnsi"/>
        </w:rPr>
        <w:t>Con fecha 17 de septiembre de 2025 BANECUADOR B.P. a través de la resolución No. CAIR-2025-049, BANECUADOR B.P da por conocida y aprobada:</w:t>
      </w:r>
    </w:p>
    <w:p w14:paraId="2197463D" w14:textId="77777777" w:rsidR="000F2C02" w:rsidRPr="00B3220D" w:rsidRDefault="000F2C02" w:rsidP="000F2C02">
      <w:pPr>
        <w:jc w:val="both"/>
        <w:rPr>
          <w:rFonts w:asciiTheme="majorHAnsi" w:hAnsiTheme="majorHAnsi" w:cstheme="majorHAnsi"/>
        </w:rPr>
      </w:pPr>
    </w:p>
    <w:p w14:paraId="436E6029" w14:textId="77777777" w:rsidR="000F2C02" w:rsidRPr="00B3220D" w:rsidRDefault="000F2C02" w:rsidP="000F2C02">
      <w:pPr>
        <w:jc w:val="both"/>
        <w:rPr>
          <w:rFonts w:asciiTheme="majorHAnsi" w:hAnsiTheme="majorHAnsi" w:cstheme="majorHAnsi"/>
        </w:rPr>
      </w:pPr>
      <w:r w:rsidRPr="00B3220D">
        <w:rPr>
          <w:rFonts w:asciiTheme="majorHAnsi" w:hAnsiTheme="majorHAnsi" w:cstheme="majorHAnsi"/>
        </w:rPr>
        <w:t>ARTÍCULO 1:</w:t>
      </w:r>
    </w:p>
    <w:p w14:paraId="7C6BE21A" w14:textId="77777777" w:rsidR="000F2C02" w:rsidRPr="00B3220D" w:rsidRDefault="000F2C02" w:rsidP="000F2C02">
      <w:pPr>
        <w:jc w:val="both"/>
        <w:rPr>
          <w:rFonts w:asciiTheme="majorHAnsi" w:hAnsiTheme="majorHAnsi" w:cstheme="majorHAnsi"/>
        </w:rPr>
      </w:pPr>
      <w:r w:rsidRPr="00B3220D">
        <w:rPr>
          <w:rFonts w:asciiTheme="majorHAnsi" w:hAnsiTheme="majorHAnsi" w:cstheme="majorHAnsi"/>
        </w:rPr>
        <w:t>La Creación del Componente de Oferta "Nuevo Transporte", presentado por la Gerencia de Investigación, Desarrollo y Gestión Social mediante Memorando Nro. BANECUADOR-GID-2025-0627-MEM de 16 de septiembre de 2025, sustentado en los Informes Técnicos:</w:t>
      </w:r>
    </w:p>
    <w:p w14:paraId="51CDFE26" w14:textId="77777777" w:rsidR="000F2C02" w:rsidRPr="00B3220D" w:rsidRDefault="000F2C02" w:rsidP="000F2C02">
      <w:pPr>
        <w:jc w:val="both"/>
        <w:rPr>
          <w:rFonts w:asciiTheme="majorHAnsi" w:hAnsiTheme="majorHAnsi" w:cstheme="majorHAnsi"/>
        </w:rPr>
      </w:pPr>
    </w:p>
    <w:p w14:paraId="669BD7A3"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Estudio de Mercado para la Implementación del Componente de Oferta “Crédito Nuevo Transporte” (MICROCRÉDITO Y PRODUCTIVO) Cód.: INF-GTN-08-00-2025-79| v01.01 | septiembre 2025, elaborado por la Subgerencia de Investigación y Desarrollo de Productos. </w:t>
      </w:r>
    </w:p>
    <w:p w14:paraId="03AC6E45"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p>
    <w:p w14:paraId="090F0FAE"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Informe Técnico – Análisis de riesgos del producto “Nuevo Transporte” INF-GRI-00-00-2025-119 | V01.01 Septiembre – 2025, elaborado por la Gerencia de Riesgos. </w:t>
      </w:r>
    </w:p>
    <w:p w14:paraId="21D94C0C"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p>
    <w:p w14:paraId="284726ED"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Viabilidad Financiera del Producto “Nuevo Transporte” con Aplicación de Mecanismo de Mitigación de Riesgo. Cód.: INF-GGS-13-00-2025-117 | V.01.01 | septiembre 2025, elaborado por Subgerencia de Control Financiero y Presupuestario. </w:t>
      </w:r>
    </w:p>
    <w:p w14:paraId="4CAD1F46"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p>
    <w:p w14:paraId="28959DB8"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Criterio Jurídico Componente de Oferta "Nuevo Transporte", emitido mediante Memorando Nro. BANECUADOR-GAJ-2025-1074-MEM de 16 de septiembre de 2025 por la Gerencia de Asesoría Jurídica. </w:t>
      </w:r>
    </w:p>
    <w:p w14:paraId="0ED054CB" w14:textId="77777777" w:rsidR="000F2C02" w:rsidRPr="00B3220D" w:rsidRDefault="000F2C02" w:rsidP="000F2C02">
      <w:pPr>
        <w:autoSpaceDE w:val="0"/>
        <w:autoSpaceDN w:val="0"/>
        <w:adjustRightInd w:val="0"/>
        <w:jc w:val="both"/>
        <w:rPr>
          <w:rFonts w:asciiTheme="majorHAnsi" w:hAnsiTheme="majorHAnsi" w:cstheme="majorHAnsi"/>
          <w:b/>
          <w:bCs/>
          <w:color w:val="000000"/>
          <w:kern w:val="0"/>
        </w:rPr>
      </w:pPr>
    </w:p>
    <w:p w14:paraId="6951A505" w14:textId="77777777" w:rsidR="000F2C02" w:rsidRPr="00B3220D" w:rsidRDefault="000F2C02" w:rsidP="000F2C02">
      <w:pPr>
        <w:autoSpaceDE w:val="0"/>
        <w:autoSpaceDN w:val="0"/>
        <w:adjustRightInd w:val="0"/>
        <w:rPr>
          <w:rFonts w:asciiTheme="majorHAnsi" w:hAnsiTheme="majorHAnsi" w:cstheme="majorHAnsi"/>
          <w:color w:val="000000"/>
          <w:kern w:val="0"/>
        </w:rPr>
      </w:pPr>
      <w:r w:rsidRPr="00B3220D">
        <w:rPr>
          <w:rFonts w:asciiTheme="majorHAnsi" w:hAnsiTheme="majorHAnsi" w:cstheme="majorHAnsi"/>
          <w:bCs/>
          <w:color w:val="000000"/>
          <w:kern w:val="0"/>
        </w:rPr>
        <w:t xml:space="preserve">ARTÍCULO 2 </w:t>
      </w:r>
    </w:p>
    <w:p w14:paraId="7C349046"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Proponer para conocimiento y aprobación del Directorio de BANECUADOR B.P. la Creación del Componente de Oferta "Nuevo Transporte", presentado por la Gerencia de Investigación, Desarrollo y Gestión Social mediante Memorando Nro. BANECUADOR-GID-2025-0627-MEM de 16 de septiembre de 2025, sustentado en los Informes Técnicos: </w:t>
      </w:r>
    </w:p>
    <w:p w14:paraId="078FB702"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p>
    <w:p w14:paraId="2F6C78A8"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Estudio de Mercado para la Implementación del Componente de Oferta “Crédito Nuevo Transporte” (MICROCRÉDITO Y PRODUCTIVO) Cód.: INF-GTN-08-00-2025-79| v01.01 | septiembre 2025, elaborado por la Subgerencia de Investigación y Desarrollo de Productos. </w:t>
      </w:r>
    </w:p>
    <w:p w14:paraId="6F5D8FF5"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Informe Técnico – Análisis de riesgos del producto “Nuevo Transporte” INF-GRI-00-00-2025-119 | V01.01 Septiembre – 2025, elaborado por la Gerencia de Riesgos. </w:t>
      </w:r>
    </w:p>
    <w:p w14:paraId="73689C6B" w14:textId="77777777" w:rsidR="000F2C02" w:rsidRPr="00B3220D" w:rsidRDefault="000F2C02" w:rsidP="000F2C02">
      <w:pPr>
        <w:autoSpaceDE w:val="0"/>
        <w:autoSpaceDN w:val="0"/>
        <w:adjustRightInd w:val="0"/>
        <w:jc w:val="both"/>
        <w:rPr>
          <w:rFonts w:asciiTheme="majorHAnsi" w:hAnsiTheme="majorHAnsi" w:cstheme="majorHAnsi"/>
          <w:color w:val="000000"/>
          <w:kern w:val="0"/>
        </w:rPr>
      </w:pPr>
      <w:r w:rsidRPr="00B3220D">
        <w:rPr>
          <w:rFonts w:asciiTheme="majorHAnsi" w:hAnsiTheme="majorHAnsi" w:cstheme="majorHAnsi"/>
          <w:color w:val="000000"/>
          <w:kern w:val="0"/>
        </w:rPr>
        <w:t xml:space="preserve">- Viabilidad Financiera del Producto “Nuevo Transporte” con Aplicación de Mecanismo de Mitigación de Riesgo. Cód.: INF-GGS-13-00-2025-117 | V.01.01 | septiembre 2025, elaborado por Subgerencia de Control Financiero y Presupuestario. </w:t>
      </w:r>
    </w:p>
    <w:p w14:paraId="0F459CCD" w14:textId="77777777" w:rsidR="000F2C02" w:rsidRPr="00B3220D" w:rsidRDefault="000F2C02" w:rsidP="000F2C02">
      <w:pPr>
        <w:jc w:val="both"/>
        <w:rPr>
          <w:rFonts w:asciiTheme="majorHAnsi" w:hAnsiTheme="majorHAnsi" w:cstheme="majorHAnsi"/>
          <w:color w:val="000000"/>
          <w:kern w:val="0"/>
        </w:rPr>
      </w:pPr>
      <w:r w:rsidRPr="00B3220D">
        <w:rPr>
          <w:rFonts w:asciiTheme="majorHAnsi" w:hAnsiTheme="majorHAnsi" w:cstheme="majorHAnsi"/>
          <w:color w:val="000000"/>
          <w:kern w:val="0"/>
        </w:rPr>
        <w:t>- Criterio Jurídico Componente de Oferta "Nuevo Transporte", emitido mediante Memorando Nro. BANECUADOR-GAJ-2025-1074-MEM de 16 de septiembre de 2025 por la Gerencia de Asesoría Jurídica.</w:t>
      </w:r>
    </w:p>
    <w:p w14:paraId="5B4CA8B4" w14:textId="77777777" w:rsidR="00677026" w:rsidRPr="00B3220D" w:rsidRDefault="00677026" w:rsidP="00677026">
      <w:pPr>
        <w:jc w:val="both"/>
        <w:rPr>
          <w:rFonts w:asciiTheme="majorHAnsi" w:hAnsiTheme="majorHAnsi" w:cstheme="majorHAnsi"/>
        </w:rPr>
      </w:pPr>
    </w:p>
    <w:p w14:paraId="26F0E8DF" w14:textId="77777777" w:rsidR="00677026" w:rsidRPr="00B3220D" w:rsidRDefault="00677026" w:rsidP="00D16035">
      <w:pPr>
        <w:numPr>
          <w:ilvl w:val="0"/>
          <w:numId w:val="1"/>
        </w:numPr>
        <w:jc w:val="both"/>
        <w:rPr>
          <w:rFonts w:asciiTheme="majorHAnsi" w:hAnsiTheme="majorHAnsi" w:cstheme="majorHAnsi"/>
          <w:b/>
        </w:rPr>
      </w:pPr>
      <w:r w:rsidRPr="00B3220D">
        <w:rPr>
          <w:rFonts w:asciiTheme="majorHAnsi" w:hAnsiTheme="majorHAnsi" w:cstheme="majorHAnsi"/>
          <w:b/>
        </w:rPr>
        <w:t>OBJETO DE LA CONTRATACIÓN.</w:t>
      </w:r>
    </w:p>
    <w:p w14:paraId="03227793" w14:textId="77777777" w:rsidR="00677026" w:rsidRPr="00B3220D" w:rsidRDefault="00677026" w:rsidP="00677026">
      <w:pPr>
        <w:jc w:val="both"/>
        <w:rPr>
          <w:rFonts w:asciiTheme="majorHAnsi" w:hAnsiTheme="majorHAnsi" w:cstheme="majorHAnsi"/>
        </w:rPr>
      </w:pPr>
    </w:p>
    <w:p w14:paraId="507A9D17" w14:textId="448087C8" w:rsidR="00677026" w:rsidRPr="00B3220D" w:rsidRDefault="008046EA" w:rsidP="00677026">
      <w:pPr>
        <w:jc w:val="both"/>
        <w:rPr>
          <w:rFonts w:asciiTheme="majorHAnsi" w:hAnsiTheme="majorHAnsi" w:cstheme="majorHAnsi"/>
        </w:rPr>
      </w:pPr>
      <w:r w:rsidRPr="00B3220D">
        <w:rPr>
          <w:rFonts w:asciiTheme="majorHAnsi" w:hAnsiTheme="majorHAnsi" w:cstheme="majorHAnsi"/>
        </w:rPr>
        <w:t>El presente proceso tiene por objeto la contratación de la Póliza Madre de Seguro Vehicular, con la finalidad de ofrecer a los clientes de BanEcuador B.P. la posibilidad de acceder a diferentes opciones de aseguradoras para la contratación del seguro vehicular, destinado a cubrir los riesgos asociados al vehículo adquirido mediante una operación crediticia otorgada por la Institución.</w:t>
      </w:r>
    </w:p>
    <w:p w14:paraId="11E5EA63" w14:textId="77777777" w:rsidR="008046EA" w:rsidRPr="00B3220D" w:rsidRDefault="008046EA" w:rsidP="00677026">
      <w:pPr>
        <w:jc w:val="both"/>
        <w:rPr>
          <w:rFonts w:asciiTheme="majorHAnsi" w:hAnsiTheme="majorHAnsi" w:cstheme="majorHAnsi"/>
        </w:rPr>
      </w:pPr>
    </w:p>
    <w:p w14:paraId="0AE96947" w14:textId="77777777" w:rsidR="00677026" w:rsidRPr="00B3220D" w:rsidRDefault="00677026" w:rsidP="00D16035">
      <w:pPr>
        <w:numPr>
          <w:ilvl w:val="0"/>
          <w:numId w:val="1"/>
        </w:numPr>
        <w:jc w:val="both"/>
        <w:rPr>
          <w:rFonts w:asciiTheme="majorHAnsi" w:hAnsiTheme="majorHAnsi" w:cstheme="majorHAnsi"/>
          <w:b/>
        </w:rPr>
      </w:pPr>
      <w:r w:rsidRPr="00B3220D">
        <w:rPr>
          <w:rFonts w:asciiTheme="majorHAnsi" w:hAnsiTheme="majorHAnsi" w:cstheme="majorHAnsi"/>
          <w:b/>
        </w:rPr>
        <w:t>ALCANCE</w:t>
      </w:r>
    </w:p>
    <w:p w14:paraId="37788E2D" w14:textId="77777777" w:rsidR="00677026" w:rsidRPr="00B3220D" w:rsidRDefault="00677026" w:rsidP="00677026">
      <w:pPr>
        <w:jc w:val="both"/>
        <w:rPr>
          <w:rFonts w:asciiTheme="majorHAnsi" w:hAnsiTheme="majorHAnsi" w:cstheme="majorHAnsi"/>
          <w:b/>
        </w:rPr>
      </w:pPr>
    </w:p>
    <w:p w14:paraId="5B64EBEB" w14:textId="305B5EA6" w:rsidR="00677026" w:rsidRPr="00B3220D" w:rsidRDefault="00F86A86" w:rsidP="00677026">
      <w:pPr>
        <w:jc w:val="both"/>
        <w:rPr>
          <w:rFonts w:asciiTheme="majorHAnsi" w:hAnsiTheme="majorHAnsi" w:cstheme="majorHAnsi"/>
        </w:rPr>
      </w:pPr>
      <w:r w:rsidRPr="00B3220D">
        <w:rPr>
          <w:rFonts w:asciiTheme="majorHAnsi" w:hAnsiTheme="majorHAnsi" w:cstheme="majorHAnsi"/>
        </w:rPr>
        <w:t>Las pólizas objeto de la presente contratación deberán amparar a los vehículos adquiridos mediante operaciones crediticias otorgadas por BanEcuador B.P., cuyos clientes opten por adherirse de manera libre y voluntaria a la cobertura.</w:t>
      </w:r>
    </w:p>
    <w:p w14:paraId="46882386" w14:textId="4A9B179B" w:rsidR="00677026" w:rsidRPr="00B3220D" w:rsidRDefault="00677026" w:rsidP="00D16035">
      <w:pPr>
        <w:numPr>
          <w:ilvl w:val="0"/>
          <w:numId w:val="1"/>
        </w:numPr>
        <w:jc w:val="both"/>
        <w:rPr>
          <w:rFonts w:asciiTheme="majorHAnsi" w:hAnsiTheme="majorHAnsi" w:cstheme="majorHAnsi"/>
          <w:b/>
        </w:rPr>
      </w:pPr>
      <w:r w:rsidRPr="00B3220D">
        <w:rPr>
          <w:rFonts w:asciiTheme="majorHAnsi" w:hAnsiTheme="majorHAnsi" w:cstheme="majorHAnsi"/>
          <w:b/>
        </w:rPr>
        <w:lastRenderedPageBreak/>
        <w:t>OBJETIVOS GENERAL</w:t>
      </w:r>
    </w:p>
    <w:p w14:paraId="6FC79FE6" w14:textId="77777777" w:rsidR="00677026" w:rsidRPr="00B3220D" w:rsidRDefault="00677026" w:rsidP="00677026">
      <w:pPr>
        <w:ind w:firstLine="708"/>
        <w:jc w:val="both"/>
        <w:rPr>
          <w:rFonts w:asciiTheme="majorHAnsi" w:hAnsiTheme="majorHAnsi" w:cstheme="majorHAnsi"/>
          <w:b/>
        </w:rPr>
      </w:pPr>
    </w:p>
    <w:p w14:paraId="050CDBC1" w14:textId="04607CAC" w:rsidR="007E0325" w:rsidRPr="00B3220D" w:rsidRDefault="007E0325" w:rsidP="00677026">
      <w:pPr>
        <w:jc w:val="both"/>
        <w:rPr>
          <w:rFonts w:asciiTheme="majorHAnsi" w:hAnsiTheme="majorHAnsi" w:cstheme="majorHAnsi"/>
        </w:rPr>
      </w:pPr>
      <w:r w:rsidRPr="00B3220D">
        <w:rPr>
          <w:rFonts w:asciiTheme="majorHAnsi" w:hAnsiTheme="majorHAnsi" w:cstheme="majorHAnsi"/>
        </w:rPr>
        <w:t xml:space="preserve">Contratar </w:t>
      </w:r>
      <w:r w:rsidRPr="00B3220D">
        <w:rPr>
          <w:rFonts w:asciiTheme="majorHAnsi" w:hAnsiTheme="majorHAnsi" w:cstheme="majorHAnsi"/>
          <w:b/>
          <w:bCs/>
        </w:rPr>
        <w:t>Pólizas Madre de Seguro Vehicular</w:t>
      </w:r>
      <w:r w:rsidRPr="00B3220D">
        <w:rPr>
          <w:rFonts w:asciiTheme="majorHAnsi" w:hAnsiTheme="majorHAnsi" w:cstheme="majorHAnsi"/>
        </w:rPr>
        <w:t xml:space="preserve"> que permita a los clientes de BanEcuador B.P. acceder, de manera voluntaria, a coberturas de seguro que protejan los vehículos adquiridos mediante operaciones crediticias otorgadas por la Institución, garantizando seguridad patrimonial tanto para el cliente como para el Banco.</w:t>
      </w:r>
    </w:p>
    <w:p w14:paraId="59574165" w14:textId="77777777" w:rsidR="007E0325" w:rsidRPr="00B3220D" w:rsidRDefault="007E0325" w:rsidP="00677026">
      <w:pPr>
        <w:jc w:val="both"/>
        <w:rPr>
          <w:rFonts w:asciiTheme="majorHAnsi" w:hAnsiTheme="majorHAnsi" w:cstheme="majorHAnsi"/>
        </w:rPr>
      </w:pPr>
    </w:p>
    <w:p w14:paraId="2FA9BFDD" w14:textId="77777777" w:rsidR="00677026" w:rsidRPr="00B3220D" w:rsidRDefault="00677026" w:rsidP="00677026">
      <w:pPr>
        <w:jc w:val="both"/>
        <w:rPr>
          <w:rFonts w:asciiTheme="majorHAnsi" w:hAnsiTheme="majorHAnsi" w:cstheme="majorHAnsi"/>
          <w:b/>
        </w:rPr>
      </w:pPr>
      <w:r w:rsidRPr="00B3220D">
        <w:rPr>
          <w:rFonts w:asciiTheme="majorHAnsi" w:hAnsiTheme="majorHAnsi" w:cstheme="majorHAnsi"/>
          <w:b/>
        </w:rPr>
        <w:t>ESPECÍFICOS</w:t>
      </w:r>
    </w:p>
    <w:p w14:paraId="097A935B" w14:textId="77777777" w:rsidR="00677026" w:rsidRPr="00B3220D" w:rsidRDefault="00677026" w:rsidP="00677026">
      <w:pPr>
        <w:jc w:val="both"/>
        <w:rPr>
          <w:rFonts w:asciiTheme="majorHAnsi" w:hAnsiTheme="majorHAnsi" w:cstheme="majorHAnsi"/>
        </w:rPr>
      </w:pPr>
    </w:p>
    <w:p w14:paraId="43204527" w14:textId="77777777" w:rsidR="007E0325" w:rsidRPr="00B3220D" w:rsidRDefault="007E0325" w:rsidP="00D16035">
      <w:pPr>
        <w:pStyle w:val="Prrafodelista"/>
        <w:numPr>
          <w:ilvl w:val="0"/>
          <w:numId w:val="3"/>
        </w:numPr>
        <w:jc w:val="both"/>
        <w:rPr>
          <w:rFonts w:asciiTheme="majorHAnsi" w:hAnsiTheme="majorHAnsi" w:cstheme="majorHAnsi"/>
        </w:rPr>
      </w:pPr>
      <w:r w:rsidRPr="00B3220D">
        <w:rPr>
          <w:rFonts w:asciiTheme="majorHAnsi" w:hAnsiTheme="majorHAnsi" w:cstheme="majorHAnsi"/>
        </w:rPr>
        <w:t>Garantizar la cobertura integral de los riesgos a los que se encuentran expuestos los vehículos financiados por BanEcuador B.P., incluyendo pérdidas totales o parciales por accidente, robo, hurto y daños ocasionados a terceros.</w:t>
      </w:r>
    </w:p>
    <w:p w14:paraId="4809B0E0" w14:textId="77777777" w:rsidR="007E0325" w:rsidRPr="00B3220D" w:rsidRDefault="007E0325" w:rsidP="007E0325">
      <w:pPr>
        <w:jc w:val="both"/>
        <w:rPr>
          <w:rFonts w:asciiTheme="majorHAnsi" w:hAnsiTheme="majorHAnsi" w:cstheme="majorHAnsi"/>
        </w:rPr>
      </w:pPr>
    </w:p>
    <w:p w14:paraId="36D354B2" w14:textId="77777777" w:rsidR="007E0325" w:rsidRPr="00B3220D" w:rsidRDefault="007E0325" w:rsidP="00D16035">
      <w:pPr>
        <w:pStyle w:val="Prrafodelista"/>
        <w:numPr>
          <w:ilvl w:val="0"/>
          <w:numId w:val="3"/>
        </w:numPr>
        <w:jc w:val="both"/>
        <w:rPr>
          <w:rFonts w:asciiTheme="majorHAnsi" w:hAnsiTheme="majorHAnsi" w:cstheme="majorHAnsi"/>
        </w:rPr>
      </w:pPr>
      <w:r w:rsidRPr="00B3220D">
        <w:rPr>
          <w:rFonts w:asciiTheme="majorHAnsi" w:hAnsiTheme="majorHAnsi" w:cstheme="majorHAnsi"/>
        </w:rPr>
        <w:t>Brindar a los clientes diversas alternativas de aseguradoras a través de la Póliza Madre, promoviendo la libre elección, la transparencia y la obtención de condiciones competitivas en la contratación del seguro vehicular.</w:t>
      </w:r>
    </w:p>
    <w:p w14:paraId="646509E7" w14:textId="77777777" w:rsidR="007E0325" w:rsidRPr="00B3220D" w:rsidRDefault="007E0325" w:rsidP="007E0325">
      <w:pPr>
        <w:jc w:val="both"/>
        <w:rPr>
          <w:rFonts w:asciiTheme="majorHAnsi" w:hAnsiTheme="majorHAnsi" w:cstheme="majorHAnsi"/>
        </w:rPr>
      </w:pPr>
    </w:p>
    <w:p w14:paraId="1339C993" w14:textId="77777777" w:rsidR="007E0325" w:rsidRPr="00B3220D" w:rsidRDefault="007E0325" w:rsidP="00D16035">
      <w:pPr>
        <w:pStyle w:val="Prrafodelista"/>
        <w:numPr>
          <w:ilvl w:val="0"/>
          <w:numId w:val="3"/>
        </w:numPr>
        <w:jc w:val="both"/>
        <w:rPr>
          <w:rFonts w:asciiTheme="majorHAnsi" w:hAnsiTheme="majorHAnsi" w:cstheme="majorHAnsi"/>
        </w:rPr>
      </w:pPr>
      <w:r w:rsidRPr="00B3220D">
        <w:rPr>
          <w:rFonts w:asciiTheme="majorHAnsi" w:hAnsiTheme="majorHAnsi" w:cstheme="majorHAnsi"/>
        </w:rPr>
        <w:t>Establecer a BanEcuador B.P. como beneficiario preferente en caso de siniestros que representen la pérdida total del bien asegurado, a fin de resguardar los intereses institucionales y mitigar riesgos financieros.</w:t>
      </w:r>
    </w:p>
    <w:p w14:paraId="2AF6BA09" w14:textId="77777777" w:rsidR="007E0325" w:rsidRPr="00B3220D" w:rsidRDefault="007E0325" w:rsidP="007E0325">
      <w:pPr>
        <w:jc w:val="both"/>
        <w:rPr>
          <w:rFonts w:asciiTheme="majorHAnsi" w:hAnsiTheme="majorHAnsi" w:cstheme="majorHAnsi"/>
        </w:rPr>
      </w:pPr>
    </w:p>
    <w:p w14:paraId="1CB69AEC" w14:textId="564BB67F" w:rsidR="00677026" w:rsidRPr="00B3220D" w:rsidRDefault="007E0325" w:rsidP="00D16035">
      <w:pPr>
        <w:pStyle w:val="Prrafodelista"/>
        <w:numPr>
          <w:ilvl w:val="0"/>
          <w:numId w:val="3"/>
        </w:numPr>
        <w:jc w:val="both"/>
        <w:rPr>
          <w:rFonts w:asciiTheme="majorHAnsi" w:hAnsiTheme="majorHAnsi" w:cstheme="majorHAnsi"/>
          <w:b/>
        </w:rPr>
      </w:pPr>
      <w:r w:rsidRPr="00B3220D">
        <w:rPr>
          <w:rFonts w:asciiTheme="majorHAnsi" w:hAnsiTheme="majorHAnsi" w:cstheme="majorHAnsi"/>
        </w:rPr>
        <w:t>Facilitar la adhesión del cliente a una póliza vehicular emitida por una aseguradora debidamente registrada y autorizada por la Superintendencia de Compañías, Valores y Seguros, cuyo costo será asumido por el cliente.</w:t>
      </w:r>
    </w:p>
    <w:p w14:paraId="24620ADB" w14:textId="77777777" w:rsidR="00677026" w:rsidRPr="00B3220D" w:rsidRDefault="00677026" w:rsidP="007E0325">
      <w:pPr>
        <w:ind w:left="720"/>
        <w:jc w:val="both"/>
        <w:rPr>
          <w:rFonts w:asciiTheme="majorHAnsi" w:hAnsiTheme="majorHAnsi" w:cstheme="majorHAnsi"/>
          <w:b/>
        </w:rPr>
      </w:pPr>
    </w:p>
    <w:p w14:paraId="60473319" w14:textId="77777777" w:rsidR="00677026" w:rsidRPr="00B3220D" w:rsidRDefault="00677026" w:rsidP="00D16035">
      <w:pPr>
        <w:numPr>
          <w:ilvl w:val="0"/>
          <w:numId w:val="1"/>
        </w:numPr>
        <w:jc w:val="both"/>
        <w:rPr>
          <w:rFonts w:asciiTheme="majorHAnsi" w:hAnsiTheme="majorHAnsi" w:cstheme="majorHAnsi"/>
          <w:b/>
        </w:rPr>
      </w:pPr>
      <w:bookmarkStart w:id="0" w:name="_Hlk208777443"/>
      <w:r w:rsidRPr="00B3220D">
        <w:rPr>
          <w:rFonts w:asciiTheme="majorHAnsi" w:hAnsiTheme="majorHAnsi" w:cstheme="majorHAnsi"/>
          <w:b/>
        </w:rPr>
        <w:t>METODOLOGÍA DE TRABAJO</w:t>
      </w:r>
    </w:p>
    <w:p w14:paraId="2680211F" w14:textId="77777777" w:rsidR="00677026" w:rsidRPr="00B3220D" w:rsidRDefault="00677026" w:rsidP="00677026">
      <w:pPr>
        <w:jc w:val="both"/>
        <w:rPr>
          <w:rFonts w:asciiTheme="majorHAnsi" w:hAnsiTheme="majorHAnsi" w:cstheme="majorHAnsi"/>
          <w:b/>
          <w:bCs/>
          <w:lang w:val="es-ES"/>
        </w:rPr>
      </w:pPr>
    </w:p>
    <w:p w14:paraId="1C837057" w14:textId="7DD18738"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Entrega de documentos habilitantes:</w:t>
      </w:r>
    </w:p>
    <w:p w14:paraId="28C3E268" w14:textId="77777777" w:rsidR="007E0325" w:rsidRPr="00B3220D" w:rsidRDefault="007E0325" w:rsidP="007E0325">
      <w:pPr>
        <w:pStyle w:val="Prrafodelista"/>
        <w:jc w:val="both"/>
        <w:rPr>
          <w:rFonts w:asciiTheme="majorHAnsi" w:hAnsiTheme="majorHAnsi" w:cstheme="majorHAnsi"/>
          <w:b/>
          <w:bCs/>
          <w:lang w:val="es-ES"/>
        </w:rPr>
      </w:pPr>
    </w:p>
    <w:p w14:paraId="7979776B" w14:textId="52347875"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 xml:space="preserve">Las compañías aseguradoras adjudicadas deberán entregar la totalidad de los documentos habilitantes para la suscripción de las </w:t>
      </w:r>
      <w:r w:rsidR="00E63814" w:rsidRPr="00B3220D">
        <w:rPr>
          <w:rFonts w:asciiTheme="majorHAnsi" w:hAnsiTheme="majorHAnsi" w:cstheme="majorHAnsi"/>
          <w:lang w:val="es-ES"/>
        </w:rPr>
        <w:t>pólizas de seguro</w:t>
      </w:r>
      <w:r w:rsidR="00AC1E78" w:rsidRPr="00B3220D">
        <w:rPr>
          <w:rFonts w:asciiTheme="majorHAnsi" w:hAnsiTheme="majorHAnsi" w:cstheme="majorHAnsi"/>
          <w:lang w:val="es-ES"/>
        </w:rPr>
        <w:t xml:space="preserve"> vehicular</w:t>
      </w:r>
      <w:r w:rsidRPr="00B3220D">
        <w:rPr>
          <w:rFonts w:asciiTheme="majorHAnsi" w:hAnsiTheme="majorHAnsi" w:cstheme="majorHAnsi"/>
          <w:lang w:val="es-ES"/>
        </w:rPr>
        <w:t>, en un plazo máximo de ocho (8) días contados a partir de la notificación de adjudicación.</w:t>
      </w:r>
    </w:p>
    <w:p w14:paraId="1FB5B05D" w14:textId="77777777" w:rsidR="007E0325" w:rsidRPr="00B3220D" w:rsidRDefault="007E0325" w:rsidP="00677026">
      <w:pPr>
        <w:jc w:val="both"/>
        <w:rPr>
          <w:rFonts w:asciiTheme="majorHAnsi" w:hAnsiTheme="majorHAnsi" w:cstheme="majorHAnsi"/>
          <w:lang w:val="es-ES"/>
        </w:rPr>
      </w:pPr>
    </w:p>
    <w:p w14:paraId="43E73E74" w14:textId="44C8F242"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Emisión de pólizas madre vehicular:</w:t>
      </w:r>
    </w:p>
    <w:p w14:paraId="183BAF83" w14:textId="77777777" w:rsidR="007E0325" w:rsidRPr="00B3220D" w:rsidRDefault="007E0325" w:rsidP="007E0325">
      <w:pPr>
        <w:pStyle w:val="Prrafodelista"/>
        <w:jc w:val="both"/>
        <w:rPr>
          <w:rFonts w:asciiTheme="majorHAnsi" w:hAnsiTheme="majorHAnsi" w:cstheme="majorHAnsi"/>
          <w:b/>
          <w:bCs/>
          <w:lang w:val="es-ES"/>
        </w:rPr>
      </w:pPr>
    </w:p>
    <w:p w14:paraId="1953C847"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Las aseguradoras adjudicadas deberán emitir las pólizas madre vehicular en un plazo máximo de quince (15) días posteriores a la adjudicación, incluyendo las secciones que amparen las modalidades de cobertura solicitadas en el presente documento.</w:t>
      </w:r>
    </w:p>
    <w:p w14:paraId="5B20A9C1" w14:textId="77777777" w:rsidR="007E0325" w:rsidRPr="00B3220D" w:rsidRDefault="007E0325" w:rsidP="00677026">
      <w:pPr>
        <w:jc w:val="both"/>
        <w:rPr>
          <w:rFonts w:asciiTheme="majorHAnsi" w:hAnsiTheme="majorHAnsi" w:cstheme="majorHAnsi"/>
          <w:lang w:val="es-ES"/>
        </w:rPr>
      </w:pPr>
    </w:p>
    <w:p w14:paraId="3E3700FE" w14:textId="6D36821D"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Formularios de adhesión e inclusión:</w:t>
      </w:r>
    </w:p>
    <w:p w14:paraId="0F1D2C3B" w14:textId="77777777" w:rsidR="007E0325" w:rsidRPr="00B3220D" w:rsidRDefault="007E0325" w:rsidP="007E0325">
      <w:pPr>
        <w:pStyle w:val="Prrafodelista"/>
        <w:jc w:val="both"/>
        <w:rPr>
          <w:rFonts w:asciiTheme="majorHAnsi" w:hAnsiTheme="majorHAnsi" w:cstheme="majorHAnsi"/>
          <w:b/>
          <w:bCs/>
          <w:lang w:val="es-ES"/>
        </w:rPr>
      </w:pPr>
    </w:p>
    <w:p w14:paraId="5F2DE8C3"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lastRenderedPageBreak/>
        <w:t>Las aseguradoras adjudicadas deberán emitir los formularios de adhesión e inclusión a la póliza madre en un plazo máximo de dos (2) días contados a partir de la notificación de adjudicación, con el fin de que puedan ser socializados en todas las agencias de BanEcuador B.P. a nivel nacional.</w:t>
      </w:r>
    </w:p>
    <w:p w14:paraId="59F8E2A8" w14:textId="77777777" w:rsidR="007E0325" w:rsidRPr="00B3220D" w:rsidRDefault="007E0325" w:rsidP="00677026">
      <w:pPr>
        <w:jc w:val="both"/>
        <w:rPr>
          <w:rFonts w:asciiTheme="majorHAnsi" w:hAnsiTheme="majorHAnsi" w:cstheme="majorHAnsi"/>
          <w:lang w:val="es-ES"/>
        </w:rPr>
      </w:pPr>
    </w:p>
    <w:p w14:paraId="7F476E88" w14:textId="1E98D783"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Carta provisional de cobertura:</w:t>
      </w:r>
    </w:p>
    <w:p w14:paraId="3C1C23DE" w14:textId="77777777" w:rsidR="007E0325" w:rsidRPr="00B3220D" w:rsidRDefault="007E0325" w:rsidP="007E0325">
      <w:pPr>
        <w:pStyle w:val="Prrafodelista"/>
        <w:jc w:val="both"/>
        <w:rPr>
          <w:rFonts w:asciiTheme="majorHAnsi" w:hAnsiTheme="majorHAnsi" w:cstheme="majorHAnsi"/>
          <w:b/>
          <w:bCs/>
          <w:lang w:val="es-ES"/>
        </w:rPr>
      </w:pPr>
    </w:p>
    <w:p w14:paraId="7268549C"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A requerimiento del Administrador de las pólizas, las aseguradoras adjudicadas deberán entregar, en un plazo de veinticuatro (24) horas, una carta provisional de cobertura que certifique que el objeto del seguro se encuentra amparado desde la fecha indicada en la notificación de adjudicación.</w:t>
      </w:r>
    </w:p>
    <w:p w14:paraId="1644FB7C" w14:textId="77777777" w:rsidR="007E0325" w:rsidRPr="00B3220D" w:rsidRDefault="007E0325" w:rsidP="00677026">
      <w:pPr>
        <w:jc w:val="both"/>
        <w:rPr>
          <w:rFonts w:asciiTheme="majorHAnsi" w:hAnsiTheme="majorHAnsi" w:cstheme="majorHAnsi"/>
          <w:lang w:val="es-ES"/>
        </w:rPr>
      </w:pPr>
    </w:p>
    <w:p w14:paraId="2782D298" w14:textId="4A60CD6F" w:rsidR="00677026" w:rsidRPr="00AE0153" w:rsidRDefault="00677026" w:rsidP="00D16035">
      <w:pPr>
        <w:pStyle w:val="Prrafodelista"/>
        <w:numPr>
          <w:ilvl w:val="0"/>
          <w:numId w:val="4"/>
        </w:numPr>
        <w:jc w:val="both"/>
        <w:rPr>
          <w:rFonts w:asciiTheme="majorHAnsi" w:hAnsiTheme="majorHAnsi" w:cstheme="majorHAnsi"/>
          <w:b/>
          <w:bCs/>
          <w:lang w:val="es-ES"/>
        </w:rPr>
      </w:pPr>
      <w:r w:rsidRPr="00AE0153">
        <w:rPr>
          <w:rFonts w:asciiTheme="majorHAnsi" w:hAnsiTheme="majorHAnsi" w:cstheme="majorHAnsi"/>
          <w:b/>
          <w:bCs/>
          <w:lang w:val="es-ES"/>
        </w:rPr>
        <w:t>Ajuste de tasas de la segunda mejor oferta:</w:t>
      </w:r>
    </w:p>
    <w:p w14:paraId="6F70830F" w14:textId="77777777" w:rsidR="007E0325" w:rsidRPr="00AE0153" w:rsidRDefault="007E0325" w:rsidP="007E0325">
      <w:pPr>
        <w:pStyle w:val="Prrafodelista"/>
        <w:jc w:val="both"/>
        <w:rPr>
          <w:rFonts w:asciiTheme="majorHAnsi" w:hAnsiTheme="majorHAnsi" w:cstheme="majorHAnsi"/>
          <w:b/>
          <w:bCs/>
          <w:lang w:val="es-ES"/>
        </w:rPr>
      </w:pPr>
    </w:p>
    <w:p w14:paraId="60D5D6AD" w14:textId="77777777" w:rsidR="00677026" w:rsidRPr="00B3220D" w:rsidRDefault="00677026" w:rsidP="00677026">
      <w:pPr>
        <w:jc w:val="both"/>
        <w:rPr>
          <w:rFonts w:asciiTheme="majorHAnsi" w:hAnsiTheme="majorHAnsi" w:cstheme="majorHAnsi"/>
          <w:lang w:val="es-ES"/>
        </w:rPr>
      </w:pPr>
      <w:r w:rsidRPr="00AE0153">
        <w:rPr>
          <w:rFonts w:asciiTheme="majorHAnsi" w:hAnsiTheme="majorHAnsi" w:cstheme="majorHAnsi"/>
          <w:lang w:val="es-ES"/>
        </w:rPr>
        <w:t>La oferta que haya ocupado el segundo lugar deberá ajustar sus tasas a las de la oferta ganadora, con el fin de garantizar condiciones de competencia justa y equitativa. Los clientes de BanEcuador B.P. podrán elegir libremente entre cualquiera de las dos opciones de aseguramiento.</w:t>
      </w:r>
    </w:p>
    <w:p w14:paraId="06C70AF8" w14:textId="77777777" w:rsidR="007E0325" w:rsidRPr="00B3220D" w:rsidRDefault="007E0325" w:rsidP="00677026">
      <w:pPr>
        <w:jc w:val="both"/>
        <w:rPr>
          <w:rFonts w:asciiTheme="majorHAnsi" w:hAnsiTheme="majorHAnsi" w:cstheme="majorHAnsi"/>
          <w:lang w:val="es-ES"/>
        </w:rPr>
      </w:pPr>
    </w:p>
    <w:p w14:paraId="0699934D" w14:textId="1EA84ADA"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Resumen informativo de la cobertura:</w:t>
      </w:r>
    </w:p>
    <w:p w14:paraId="1CFC85DE" w14:textId="77777777" w:rsidR="007E0325" w:rsidRPr="00B3220D" w:rsidRDefault="007E0325" w:rsidP="007E0325">
      <w:pPr>
        <w:pStyle w:val="Prrafodelista"/>
        <w:jc w:val="both"/>
        <w:rPr>
          <w:rFonts w:asciiTheme="majorHAnsi" w:hAnsiTheme="majorHAnsi" w:cstheme="majorHAnsi"/>
          <w:b/>
          <w:bCs/>
          <w:lang w:val="es-ES"/>
        </w:rPr>
      </w:pPr>
    </w:p>
    <w:p w14:paraId="4CB4AC64" w14:textId="2363F6EB"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Las aseguradoras adjudicadas deberán proporcionar a BanEcuador B.P., en formato PDF y dentro de l</w:t>
      </w:r>
      <w:r w:rsidR="00C17DE2">
        <w:rPr>
          <w:rFonts w:asciiTheme="majorHAnsi" w:hAnsiTheme="majorHAnsi" w:cstheme="majorHAnsi"/>
          <w:lang w:val="es-ES"/>
        </w:rPr>
        <w:t>os dos (2</w:t>
      </w:r>
      <w:r w:rsidRPr="00B3220D">
        <w:rPr>
          <w:rFonts w:asciiTheme="majorHAnsi" w:hAnsiTheme="majorHAnsi" w:cstheme="majorHAnsi"/>
          <w:lang w:val="es-ES"/>
        </w:rPr>
        <w:t>) días siguientes a la adjudicación, un resumen que incluya: coberturas, tasas, exclusiones, tiempos de respuesta y demás información relevante que permita a los clientes tomar una decisión informada.</w:t>
      </w:r>
    </w:p>
    <w:p w14:paraId="5046A3DC" w14:textId="77777777" w:rsidR="007E0325" w:rsidRPr="00B3220D" w:rsidRDefault="007E0325" w:rsidP="00677026">
      <w:pPr>
        <w:jc w:val="both"/>
        <w:rPr>
          <w:rFonts w:asciiTheme="majorHAnsi" w:hAnsiTheme="majorHAnsi" w:cstheme="majorHAnsi"/>
          <w:lang w:val="es-ES"/>
        </w:rPr>
      </w:pPr>
    </w:p>
    <w:p w14:paraId="4A4653BE" w14:textId="12C470F6"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Solicitud de aseguramiento:</w:t>
      </w:r>
    </w:p>
    <w:p w14:paraId="410909A9" w14:textId="77777777" w:rsidR="007E0325" w:rsidRPr="00B3220D" w:rsidRDefault="007E0325" w:rsidP="007E0325">
      <w:pPr>
        <w:pStyle w:val="Prrafodelista"/>
        <w:jc w:val="both"/>
        <w:rPr>
          <w:rFonts w:asciiTheme="majorHAnsi" w:hAnsiTheme="majorHAnsi" w:cstheme="majorHAnsi"/>
          <w:b/>
          <w:bCs/>
          <w:lang w:val="es-ES"/>
        </w:rPr>
      </w:pPr>
    </w:p>
    <w:p w14:paraId="07076A95"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 xml:space="preserve">BanEcuador B.P. enviará, vía correo electrónico, la solicitud de aseguramiento de vehículos nuevos o </w:t>
      </w:r>
      <w:proofErr w:type="spellStart"/>
      <w:r w:rsidRPr="00B3220D">
        <w:rPr>
          <w:rFonts w:asciiTheme="majorHAnsi" w:hAnsiTheme="majorHAnsi" w:cstheme="majorHAnsi"/>
          <w:lang w:val="es-ES"/>
        </w:rPr>
        <w:t>seminuevos</w:t>
      </w:r>
      <w:proofErr w:type="spellEnd"/>
      <w:r w:rsidRPr="00B3220D">
        <w:rPr>
          <w:rFonts w:asciiTheme="majorHAnsi" w:hAnsiTheme="majorHAnsi" w:cstheme="majorHAnsi"/>
          <w:lang w:val="es-ES"/>
        </w:rPr>
        <w:t xml:space="preserve"> a la aseguradora correspondiente, adjuntando la proforma emitida por un concesionario autorizado y legalmente registrado ante la entidad competente.</w:t>
      </w:r>
    </w:p>
    <w:p w14:paraId="2460E3F1" w14:textId="77777777" w:rsidR="007E0325" w:rsidRPr="00B3220D" w:rsidRDefault="007E0325" w:rsidP="00677026">
      <w:pPr>
        <w:jc w:val="both"/>
        <w:rPr>
          <w:rFonts w:asciiTheme="majorHAnsi" w:hAnsiTheme="majorHAnsi" w:cstheme="majorHAnsi"/>
          <w:lang w:val="es-ES"/>
        </w:rPr>
      </w:pPr>
    </w:p>
    <w:p w14:paraId="42907F57" w14:textId="30115F5D"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Emisión de cotización:</w:t>
      </w:r>
    </w:p>
    <w:p w14:paraId="34154C00" w14:textId="77777777" w:rsidR="007E0325" w:rsidRPr="00B3220D" w:rsidRDefault="007E0325" w:rsidP="007E0325">
      <w:pPr>
        <w:pStyle w:val="Prrafodelista"/>
        <w:jc w:val="both"/>
        <w:rPr>
          <w:rFonts w:asciiTheme="majorHAnsi" w:hAnsiTheme="majorHAnsi" w:cstheme="majorHAnsi"/>
          <w:b/>
          <w:bCs/>
          <w:lang w:val="es-ES"/>
        </w:rPr>
      </w:pPr>
    </w:p>
    <w:p w14:paraId="3C7202B3" w14:textId="4B57A8EA"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 aseguradora</w:t>
      </w:r>
      <w:r w:rsidR="00C17DE2">
        <w:rPr>
          <w:rFonts w:asciiTheme="majorHAnsi" w:hAnsiTheme="majorHAnsi" w:cstheme="majorHAnsi"/>
          <w:lang w:val="es-ES"/>
        </w:rPr>
        <w:t xml:space="preserve"> para vehículos nuevos</w:t>
      </w:r>
      <w:r w:rsidRPr="00B3220D">
        <w:rPr>
          <w:rFonts w:asciiTheme="majorHAnsi" w:hAnsiTheme="majorHAnsi" w:cstheme="majorHAnsi"/>
          <w:lang w:val="es-ES"/>
        </w:rPr>
        <w:t xml:space="preserve"> deberá emitir, en un plazo máximo de veinticuatro (24) horas, la cotización de la prima total de seguro vehicular correspondiente </w:t>
      </w:r>
      <w:r w:rsidR="00E63814" w:rsidRPr="00B3220D">
        <w:rPr>
          <w:rFonts w:asciiTheme="majorHAnsi" w:hAnsiTheme="majorHAnsi" w:cstheme="majorHAnsi"/>
          <w:lang w:val="es-ES"/>
        </w:rPr>
        <w:t xml:space="preserve"> a un año de cobertura.</w:t>
      </w:r>
      <w:r w:rsidR="00C17DE2">
        <w:rPr>
          <w:rFonts w:asciiTheme="majorHAnsi" w:hAnsiTheme="majorHAnsi" w:cstheme="majorHAnsi"/>
          <w:lang w:val="es-ES"/>
        </w:rPr>
        <w:t xml:space="preserve"> Para los vehículos semiusados la cotización deberá ser emitida en un máximo de (72) horas. </w:t>
      </w:r>
    </w:p>
    <w:p w14:paraId="7D069B0E" w14:textId="77777777" w:rsidR="007E0325" w:rsidRPr="00B3220D" w:rsidRDefault="007E0325" w:rsidP="00677026">
      <w:pPr>
        <w:jc w:val="both"/>
        <w:rPr>
          <w:rFonts w:asciiTheme="majorHAnsi" w:hAnsiTheme="majorHAnsi" w:cstheme="majorHAnsi"/>
          <w:lang w:val="es-ES"/>
        </w:rPr>
      </w:pPr>
    </w:p>
    <w:p w14:paraId="7CDE5B8C" w14:textId="5AFA46DF"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Emisión de certificados individuales de cobertura:</w:t>
      </w:r>
    </w:p>
    <w:p w14:paraId="01775B68" w14:textId="77777777" w:rsidR="007E0325" w:rsidRPr="00B3220D" w:rsidRDefault="007E0325" w:rsidP="007E0325">
      <w:pPr>
        <w:pStyle w:val="Prrafodelista"/>
        <w:jc w:val="both"/>
        <w:rPr>
          <w:rFonts w:asciiTheme="majorHAnsi" w:hAnsiTheme="majorHAnsi" w:cstheme="majorHAnsi"/>
          <w:b/>
          <w:bCs/>
          <w:lang w:val="es-ES"/>
        </w:rPr>
      </w:pPr>
    </w:p>
    <w:p w14:paraId="796B17D8" w14:textId="481D373E"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lastRenderedPageBreak/>
        <w:t>La aseguradora deberá remitir el certif</w:t>
      </w:r>
      <w:r w:rsidR="002110D5">
        <w:rPr>
          <w:rFonts w:asciiTheme="majorHAnsi" w:hAnsiTheme="majorHAnsi" w:cstheme="majorHAnsi"/>
          <w:lang w:val="es-ES"/>
        </w:rPr>
        <w:t>icado individual de cobertura en un máximo de Veinticuatro (24) horas</w:t>
      </w:r>
      <w:r w:rsidRPr="00B3220D">
        <w:rPr>
          <w:rFonts w:asciiTheme="majorHAnsi" w:hAnsiTheme="majorHAnsi" w:cstheme="majorHAnsi"/>
          <w:lang w:val="es-ES"/>
        </w:rPr>
        <w:t xml:space="preserve"> de </w:t>
      </w:r>
      <w:r w:rsidR="002110D5">
        <w:rPr>
          <w:rFonts w:asciiTheme="majorHAnsi" w:hAnsiTheme="majorHAnsi" w:cstheme="majorHAnsi"/>
          <w:lang w:val="es-ES"/>
        </w:rPr>
        <w:t xml:space="preserve">realizada </w:t>
      </w:r>
      <w:r w:rsidRPr="00B3220D">
        <w:rPr>
          <w:rFonts w:asciiTheme="majorHAnsi" w:hAnsiTheme="majorHAnsi" w:cstheme="majorHAnsi"/>
          <w:lang w:val="es-ES"/>
        </w:rPr>
        <w:t xml:space="preserve">la solicitud para vehículos nuevos. Para vehículos usados, la aseguradora podrá realizar, a su discreción, </w:t>
      </w:r>
      <w:r w:rsidR="002110D5">
        <w:rPr>
          <w:rFonts w:asciiTheme="majorHAnsi" w:hAnsiTheme="majorHAnsi" w:cstheme="majorHAnsi"/>
          <w:lang w:val="es-ES"/>
        </w:rPr>
        <w:t>realizar la</w:t>
      </w:r>
      <w:r w:rsidRPr="00B3220D">
        <w:rPr>
          <w:rFonts w:asciiTheme="majorHAnsi" w:hAnsiTheme="majorHAnsi" w:cstheme="majorHAnsi"/>
          <w:lang w:val="es-ES"/>
        </w:rPr>
        <w:t xml:space="preserve"> inspección previa en un plazo de hasta cuarenta y ocho (48) horas.</w:t>
      </w:r>
    </w:p>
    <w:p w14:paraId="0427DE06" w14:textId="77777777" w:rsidR="007E0325" w:rsidRPr="00B3220D" w:rsidRDefault="007E0325" w:rsidP="00677026">
      <w:pPr>
        <w:jc w:val="both"/>
        <w:rPr>
          <w:rFonts w:asciiTheme="majorHAnsi" w:hAnsiTheme="majorHAnsi" w:cstheme="majorHAnsi"/>
          <w:lang w:val="es-ES"/>
        </w:rPr>
      </w:pPr>
    </w:p>
    <w:p w14:paraId="1C7EC1C4" w14:textId="4A9503F5"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Listado de pólizas próximas a vencer:</w:t>
      </w:r>
    </w:p>
    <w:p w14:paraId="087D50E5" w14:textId="77777777" w:rsidR="007E0325" w:rsidRPr="00B3220D" w:rsidRDefault="007E0325" w:rsidP="007E0325">
      <w:pPr>
        <w:pStyle w:val="Prrafodelista"/>
        <w:jc w:val="both"/>
        <w:rPr>
          <w:rFonts w:asciiTheme="majorHAnsi" w:hAnsiTheme="majorHAnsi" w:cstheme="majorHAnsi"/>
          <w:b/>
          <w:bCs/>
          <w:lang w:val="es-ES"/>
        </w:rPr>
      </w:pPr>
    </w:p>
    <w:p w14:paraId="7B750D3E" w14:textId="754561BD" w:rsidR="007E0325"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 aseguradora deberá remitir a BanEcuador B.P</w:t>
      </w:r>
      <w:r w:rsidR="00E63814" w:rsidRPr="00B3220D">
        <w:rPr>
          <w:rFonts w:asciiTheme="majorHAnsi" w:hAnsiTheme="majorHAnsi" w:cstheme="majorHAnsi"/>
          <w:lang w:val="es-ES"/>
        </w:rPr>
        <w:t>., con al menos sesenta</w:t>
      </w:r>
      <w:r w:rsidRPr="00B3220D">
        <w:rPr>
          <w:rFonts w:asciiTheme="majorHAnsi" w:hAnsiTheme="majorHAnsi" w:cstheme="majorHAnsi"/>
          <w:lang w:val="es-ES"/>
        </w:rPr>
        <w:t xml:space="preserve"> (</w:t>
      </w:r>
      <w:r w:rsidR="00E63814" w:rsidRPr="00B3220D">
        <w:rPr>
          <w:rFonts w:asciiTheme="majorHAnsi" w:hAnsiTheme="majorHAnsi" w:cstheme="majorHAnsi"/>
          <w:lang w:val="es-ES"/>
        </w:rPr>
        <w:t>60</w:t>
      </w:r>
      <w:r w:rsidRPr="00B3220D">
        <w:rPr>
          <w:rFonts w:asciiTheme="majorHAnsi" w:hAnsiTheme="majorHAnsi" w:cstheme="majorHAnsi"/>
          <w:lang w:val="es-ES"/>
        </w:rPr>
        <w:t>) días de anticipación, el listado de las pólizas individual</w:t>
      </w:r>
      <w:r w:rsidR="002110D5">
        <w:rPr>
          <w:rFonts w:asciiTheme="majorHAnsi" w:hAnsiTheme="majorHAnsi" w:cstheme="majorHAnsi"/>
          <w:lang w:val="es-ES"/>
        </w:rPr>
        <w:t>es que estén próximas a vencer.</w:t>
      </w:r>
    </w:p>
    <w:p w14:paraId="22293B51" w14:textId="77777777" w:rsidR="007E0325" w:rsidRPr="00B3220D" w:rsidRDefault="007E0325" w:rsidP="00677026">
      <w:pPr>
        <w:jc w:val="both"/>
        <w:rPr>
          <w:rFonts w:asciiTheme="majorHAnsi" w:hAnsiTheme="majorHAnsi" w:cstheme="majorHAnsi"/>
          <w:lang w:val="es-ES"/>
        </w:rPr>
      </w:pPr>
    </w:p>
    <w:p w14:paraId="2D73DCFC" w14:textId="6E1ABBBB" w:rsidR="00677026" w:rsidRPr="00B3220D" w:rsidRDefault="00677026" w:rsidP="00D16035">
      <w:pPr>
        <w:pStyle w:val="Prrafodelista"/>
        <w:numPr>
          <w:ilvl w:val="0"/>
          <w:numId w:val="4"/>
        </w:numPr>
        <w:jc w:val="both"/>
        <w:rPr>
          <w:rFonts w:asciiTheme="majorHAnsi" w:hAnsiTheme="majorHAnsi" w:cstheme="majorHAnsi"/>
          <w:b/>
          <w:bCs/>
          <w:lang w:val="es-ES"/>
        </w:rPr>
      </w:pPr>
      <w:proofErr w:type="spellStart"/>
      <w:r w:rsidRPr="00B3220D">
        <w:rPr>
          <w:rFonts w:asciiTheme="majorHAnsi" w:hAnsiTheme="majorHAnsi" w:cstheme="majorHAnsi"/>
          <w:b/>
          <w:bCs/>
          <w:lang w:val="es-ES"/>
        </w:rPr>
        <w:t>Precancelación</w:t>
      </w:r>
      <w:proofErr w:type="spellEnd"/>
      <w:r w:rsidRPr="00B3220D">
        <w:rPr>
          <w:rFonts w:asciiTheme="majorHAnsi" w:hAnsiTheme="majorHAnsi" w:cstheme="majorHAnsi"/>
          <w:b/>
          <w:bCs/>
          <w:lang w:val="es-ES"/>
        </w:rPr>
        <w:t xml:space="preserve"> del crédito y devolución de prima:</w:t>
      </w:r>
    </w:p>
    <w:p w14:paraId="22D55B42" w14:textId="77777777" w:rsidR="007E0325" w:rsidRPr="00B3220D" w:rsidRDefault="007E0325" w:rsidP="007E0325">
      <w:pPr>
        <w:pStyle w:val="Prrafodelista"/>
        <w:jc w:val="both"/>
        <w:rPr>
          <w:rFonts w:asciiTheme="majorHAnsi" w:hAnsiTheme="majorHAnsi" w:cstheme="majorHAnsi"/>
          <w:b/>
          <w:bCs/>
          <w:lang w:val="es-ES"/>
        </w:rPr>
      </w:pPr>
    </w:p>
    <w:p w14:paraId="6766DDDF" w14:textId="57CCFED6" w:rsidR="00BB2C5B"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 xml:space="preserve">En caso de que el cliente </w:t>
      </w:r>
      <w:r w:rsidR="00BB2C5B" w:rsidRPr="00B3220D">
        <w:rPr>
          <w:rFonts w:asciiTheme="majorHAnsi" w:hAnsiTheme="majorHAnsi" w:cstheme="majorHAnsi"/>
          <w:lang w:val="es-ES"/>
        </w:rPr>
        <w:t>pre cancele</w:t>
      </w:r>
      <w:r w:rsidRPr="00B3220D">
        <w:rPr>
          <w:rFonts w:asciiTheme="majorHAnsi" w:hAnsiTheme="majorHAnsi" w:cstheme="majorHAnsi"/>
          <w:lang w:val="es-ES"/>
        </w:rPr>
        <w:t xml:space="preserve"> el crédito otorgado para la adq</w:t>
      </w:r>
      <w:r w:rsidR="00BB2C5B" w:rsidRPr="00B3220D">
        <w:rPr>
          <w:rFonts w:asciiTheme="majorHAnsi" w:hAnsiTheme="majorHAnsi" w:cstheme="majorHAnsi"/>
          <w:lang w:val="es-ES"/>
        </w:rPr>
        <w:t>uisición del vehículo, el certificado individual de cobertura quedará finalizado,</w:t>
      </w:r>
      <w:r w:rsidRPr="00B3220D">
        <w:rPr>
          <w:rFonts w:asciiTheme="majorHAnsi" w:hAnsiTheme="majorHAnsi" w:cstheme="majorHAnsi"/>
          <w:lang w:val="es-ES"/>
        </w:rPr>
        <w:t xml:space="preserve"> de forma automática en la misma fecha. La aseguradora deberá </w:t>
      </w:r>
      <w:r w:rsidR="00BB2C5B" w:rsidRPr="00B3220D">
        <w:rPr>
          <w:rFonts w:asciiTheme="majorHAnsi" w:hAnsiTheme="majorHAnsi" w:cstheme="majorHAnsi"/>
          <w:lang w:val="es-ES"/>
        </w:rPr>
        <w:t>emitir una póliza individual de cobertura por el tiempo restante previa aceptación del cliente, caso contrario deberá procederá con la devolución de la prima proporcional al tiempo no devengado.</w:t>
      </w:r>
    </w:p>
    <w:p w14:paraId="028C4075" w14:textId="77777777" w:rsidR="007E0325" w:rsidRPr="00B3220D" w:rsidRDefault="007E0325" w:rsidP="00677026">
      <w:pPr>
        <w:jc w:val="both"/>
        <w:rPr>
          <w:rFonts w:asciiTheme="majorHAnsi" w:hAnsiTheme="majorHAnsi" w:cstheme="majorHAnsi"/>
          <w:lang w:val="es-ES"/>
        </w:rPr>
      </w:pPr>
    </w:p>
    <w:p w14:paraId="26923DA2" w14:textId="3A7C9E52"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No garantía de colocación mínima:</w:t>
      </w:r>
    </w:p>
    <w:p w14:paraId="5991692C" w14:textId="77777777" w:rsidR="007E0325" w:rsidRPr="00B3220D" w:rsidRDefault="007E0325" w:rsidP="007E0325">
      <w:pPr>
        <w:pStyle w:val="Prrafodelista"/>
        <w:jc w:val="both"/>
        <w:rPr>
          <w:rFonts w:asciiTheme="majorHAnsi" w:hAnsiTheme="majorHAnsi" w:cstheme="majorHAnsi"/>
          <w:b/>
          <w:bCs/>
          <w:lang w:val="es-ES"/>
        </w:rPr>
      </w:pPr>
    </w:p>
    <w:p w14:paraId="6E274661" w14:textId="0EFC35B8" w:rsidR="007E0325" w:rsidRPr="00B3220D" w:rsidRDefault="00677026" w:rsidP="00AE0153">
      <w:pPr>
        <w:jc w:val="both"/>
        <w:rPr>
          <w:rFonts w:asciiTheme="majorHAnsi" w:hAnsiTheme="majorHAnsi" w:cstheme="majorHAnsi"/>
          <w:lang w:val="es-ES"/>
        </w:rPr>
      </w:pPr>
      <w:r w:rsidRPr="00B3220D">
        <w:rPr>
          <w:rFonts w:asciiTheme="majorHAnsi" w:hAnsiTheme="majorHAnsi" w:cstheme="majorHAnsi"/>
          <w:lang w:val="es-ES"/>
        </w:rPr>
        <w:t>BanEcuador B.P. no garantiza un porcentaj</w:t>
      </w:r>
      <w:r w:rsidR="00BB2C5B" w:rsidRPr="00B3220D">
        <w:rPr>
          <w:rFonts w:asciiTheme="majorHAnsi" w:hAnsiTheme="majorHAnsi" w:cstheme="majorHAnsi"/>
          <w:lang w:val="es-ES"/>
        </w:rPr>
        <w:t>e mínimo de vehículos a asegurar</w:t>
      </w:r>
      <w:r w:rsidRPr="00B3220D">
        <w:rPr>
          <w:rFonts w:asciiTheme="majorHAnsi" w:hAnsiTheme="majorHAnsi" w:cstheme="majorHAnsi"/>
          <w:lang w:val="es-ES"/>
        </w:rPr>
        <w:t xml:space="preserve"> a </w:t>
      </w:r>
      <w:r w:rsidR="00BB2C5B" w:rsidRPr="00B3220D">
        <w:rPr>
          <w:rFonts w:asciiTheme="majorHAnsi" w:hAnsiTheme="majorHAnsi" w:cstheme="majorHAnsi"/>
          <w:lang w:val="es-ES"/>
        </w:rPr>
        <w:t>la</w:t>
      </w:r>
      <w:r w:rsidR="00AE0153">
        <w:rPr>
          <w:rFonts w:asciiTheme="majorHAnsi" w:hAnsiTheme="majorHAnsi" w:cstheme="majorHAnsi"/>
          <w:lang w:val="es-ES"/>
        </w:rPr>
        <w:t xml:space="preserve">s </w:t>
      </w:r>
      <w:r w:rsidR="00BB2C5B" w:rsidRPr="00B3220D">
        <w:rPr>
          <w:rFonts w:asciiTheme="majorHAnsi" w:hAnsiTheme="majorHAnsi" w:cstheme="majorHAnsi"/>
          <w:lang w:val="es-ES"/>
        </w:rPr>
        <w:t>empresas</w:t>
      </w:r>
      <w:r w:rsidRPr="00B3220D">
        <w:rPr>
          <w:rFonts w:asciiTheme="majorHAnsi" w:hAnsiTheme="majorHAnsi" w:cstheme="majorHAnsi"/>
          <w:lang w:val="es-ES"/>
        </w:rPr>
        <w:t xml:space="preserve"> adjudicadas, considerando que la decisión final sobre la contratación de la cobertura corresponde a los clientes, quienes pueden contratar con cualquiera de las aseguradoras autorizadas a operar en el país.</w:t>
      </w:r>
    </w:p>
    <w:p w14:paraId="3F128625" w14:textId="77777777" w:rsidR="007E0325" w:rsidRPr="00B3220D" w:rsidRDefault="007E0325" w:rsidP="00677026">
      <w:pPr>
        <w:jc w:val="both"/>
        <w:rPr>
          <w:rFonts w:asciiTheme="majorHAnsi" w:hAnsiTheme="majorHAnsi" w:cstheme="majorHAnsi"/>
          <w:lang w:val="es-ES"/>
        </w:rPr>
      </w:pPr>
    </w:p>
    <w:p w14:paraId="397348AF" w14:textId="56E49259"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Reporte mensual de pólizas emitidas:</w:t>
      </w:r>
    </w:p>
    <w:p w14:paraId="44B10A4A" w14:textId="77777777" w:rsidR="007E0325" w:rsidRPr="00B3220D" w:rsidRDefault="007E0325" w:rsidP="007E0325">
      <w:pPr>
        <w:pStyle w:val="Prrafodelista"/>
        <w:jc w:val="both"/>
        <w:rPr>
          <w:rFonts w:asciiTheme="majorHAnsi" w:hAnsiTheme="majorHAnsi" w:cstheme="majorHAnsi"/>
          <w:b/>
          <w:bCs/>
          <w:lang w:val="es-ES"/>
        </w:rPr>
      </w:pPr>
    </w:p>
    <w:p w14:paraId="16B846CE" w14:textId="65025184"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 aseguradora deberá remitir a BanEcuador B.P., dentro de los primeros cinco (5) días de cada mes, un</w:t>
      </w:r>
      <w:r w:rsidR="00AE0153">
        <w:rPr>
          <w:rFonts w:asciiTheme="majorHAnsi" w:hAnsiTheme="majorHAnsi" w:cstheme="majorHAnsi"/>
          <w:lang w:val="es-ES"/>
        </w:rPr>
        <w:t xml:space="preserve"> reporte detallado de las cotizaciones y número de certificado individual</w:t>
      </w:r>
      <w:r w:rsidRPr="00B3220D">
        <w:rPr>
          <w:rFonts w:asciiTheme="majorHAnsi" w:hAnsiTheme="majorHAnsi" w:cstheme="majorHAnsi"/>
          <w:lang w:val="es-ES"/>
        </w:rPr>
        <w:t xml:space="preserve"> </w:t>
      </w:r>
      <w:r w:rsidR="00AE0153">
        <w:rPr>
          <w:rFonts w:asciiTheme="majorHAnsi" w:hAnsiTheme="majorHAnsi" w:cstheme="majorHAnsi"/>
          <w:lang w:val="es-ES"/>
        </w:rPr>
        <w:t xml:space="preserve">emitidos </w:t>
      </w:r>
      <w:r w:rsidRPr="00B3220D">
        <w:rPr>
          <w:rFonts w:asciiTheme="majorHAnsi" w:hAnsiTheme="majorHAnsi" w:cstheme="majorHAnsi"/>
          <w:lang w:val="es-ES"/>
        </w:rPr>
        <w:t>en el mes anterior, conforme al formato definido por el Administrador de la póliza madre.</w:t>
      </w:r>
    </w:p>
    <w:p w14:paraId="4B762946" w14:textId="77777777" w:rsidR="007E0325" w:rsidRPr="00B3220D" w:rsidRDefault="007E0325" w:rsidP="00677026">
      <w:pPr>
        <w:jc w:val="both"/>
        <w:rPr>
          <w:rFonts w:asciiTheme="majorHAnsi" w:hAnsiTheme="majorHAnsi" w:cstheme="majorHAnsi"/>
          <w:lang w:val="es-ES"/>
        </w:rPr>
      </w:pPr>
    </w:p>
    <w:p w14:paraId="7A5087EA" w14:textId="7F839256"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Notificación de siniestros:</w:t>
      </w:r>
    </w:p>
    <w:p w14:paraId="0F1A5034" w14:textId="77777777" w:rsidR="007E0325" w:rsidRPr="00B3220D" w:rsidRDefault="007E0325" w:rsidP="007E0325">
      <w:pPr>
        <w:pStyle w:val="Prrafodelista"/>
        <w:jc w:val="both"/>
        <w:rPr>
          <w:rFonts w:asciiTheme="majorHAnsi" w:hAnsiTheme="majorHAnsi" w:cstheme="majorHAnsi"/>
          <w:b/>
          <w:bCs/>
          <w:lang w:val="es-ES"/>
        </w:rPr>
      </w:pPr>
    </w:p>
    <w:p w14:paraId="7E7B0D12" w14:textId="29B01026"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El asegurado será responsable de notificar directamente el siniestro a</w:t>
      </w:r>
      <w:r w:rsidR="00AC0FCF" w:rsidRPr="00B3220D">
        <w:rPr>
          <w:rFonts w:asciiTheme="majorHAnsi" w:hAnsiTheme="majorHAnsi" w:cstheme="majorHAnsi"/>
          <w:lang w:val="es-ES"/>
        </w:rPr>
        <w:t xml:space="preserve"> la aseguradora correspondiente. </w:t>
      </w:r>
    </w:p>
    <w:p w14:paraId="2E1F6E3F" w14:textId="77777777" w:rsidR="007E0325" w:rsidRPr="00B3220D" w:rsidRDefault="007E0325" w:rsidP="00677026">
      <w:pPr>
        <w:jc w:val="both"/>
        <w:rPr>
          <w:rFonts w:asciiTheme="majorHAnsi" w:hAnsiTheme="majorHAnsi" w:cstheme="majorHAnsi"/>
          <w:lang w:val="es-ES"/>
        </w:rPr>
      </w:pPr>
    </w:p>
    <w:p w14:paraId="51B16F7D" w14:textId="3CB9A169"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Reporte de siniestros:</w:t>
      </w:r>
    </w:p>
    <w:p w14:paraId="06D5375D" w14:textId="77777777" w:rsidR="007E0325" w:rsidRPr="00B3220D" w:rsidRDefault="007E0325" w:rsidP="007E0325">
      <w:pPr>
        <w:pStyle w:val="Prrafodelista"/>
        <w:jc w:val="both"/>
        <w:rPr>
          <w:rFonts w:asciiTheme="majorHAnsi" w:hAnsiTheme="majorHAnsi" w:cstheme="majorHAnsi"/>
          <w:b/>
          <w:bCs/>
          <w:lang w:val="es-ES"/>
        </w:rPr>
      </w:pPr>
    </w:p>
    <w:p w14:paraId="1F0EE34E" w14:textId="5C328458"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 aseguradora deberá remitir a BanEcuador B.</w:t>
      </w:r>
      <w:r w:rsidR="00AC0FCF" w:rsidRPr="00B3220D">
        <w:rPr>
          <w:rFonts w:asciiTheme="majorHAnsi" w:hAnsiTheme="majorHAnsi" w:cstheme="majorHAnsi"/>
          <w:lang w:val="es-ES"/>
        </w:rPr>
        <w:t xml:space="preserve">P., dentro de los primeros cinco </w:t>
      </w:r>
      <w:r w:rsidRPr="00B3220D">
        <w:rPr>
          <w:rFonts w:asciiTheme="majorHAnsi" w:hAnsiTheme="majorHAnsi" w:cstheme="majorHAnsi"/>
          <w:lang w:val="es-ES"/>
        </w:rPr>
        <w:t>(</w:t>
      </w:r>
      <w:r w:rsidR="00AC0FCF" w:rsidRPr="00B3220D">
        <w:rPr>
          <w:rFonts w:asciiTheme="majorHAnsi" w:hAnsiTheme="majorHAnsi" w:cstheme="majorHAnsi"/>
          <w:lang w:val="es-ES"/>
        </w:rPr>
        <w:t>5</w:t>
      </w:r>
      <w:r w:rsidRPr="00B3220D">
        <w:rPr>
          <w:rFonts w:asciiTheme="majorHAnsi" w:hAnsiTheme="majorHAnsi" w:cstheme="majorHAnsi"/>
          <w:lang w:val="es-ES"/>
        </w:rPr>
        <w:t>) días de cada mes, el listado de siniestros reportados en el mes anterior, conforme al formato establecido por el Administrador de la póliza madre.</w:t>
      </w:r>
    </w:p>
    <w:p w14:paraId="1932F976" w14:textId="77777777" w:rsidR="00677026" w:rsidRPr="00B3220D" w:rsidRDefault="00677026" w:rsidP="00677026">
      <w:pPr>
        <w:jc w:val="both"/>
        <w:rPr>
          <w:rFonts w:asciiTheme="majorHAnsi" w:hAnsiTheme="majorHAnsi" w:cstheme="majorHAnsi"/>
          <w:b/>
          <w:bCs/>
          <w:lang w:val="es-ES"/>
        </w:rPr>
      </w:pPr>
    </w:p>
    <w:p w14:paraId="5398DA57" w14:textId="1660B2FA" w:rsidR="00677026" w:rsidRPr="00B3220D" w:rsidRDefault="00677026" w:rsidP="00D16035">
      <w:pPr>
        <w:pStyle w:val="Prrafodelista"/>
        <w:numPr>
          <w:ilvl w:val="0"/>
          <w:numId w:val="4"/>
        </w:numPr>
        <w:jc w:val="both"/>
        <w:rPr>
          <w:rFonts w:asciiTheme="majorHAnsi" w:hAnsiTheme="majorHAnsi" w:cstheme="majorHAnsi"/>
          <w:b/>
          <w:bCs/>
          <w:lang w:val="es-ES"/>
        </w:rPr>
      </w:pPr>
      <w:r w:rsidRPr="00B3220D">
        <w:rPr>
          <w:rFonts w:asciiTheme="majorHAnsi" w:hAnsiTheme="majorHAnsi" w:cstheme="majorHAnsi"/>
          <w:b/>
          <w:bCs/>
          <w:lang w:val="es-ES"/>
        </w:rPr>
        <w:t>Capacitación al personal:</w:t>
      </w:r>
    </w:p>
    <w:p w14:paraId="5A58534E" w14:textId="77777777" w:rsidR="004632D0" w:rsidRPr="00B3220D" w:rsidRDefault="004632D0" w:rsidP="00677026">
      <w:pPr>
        <w:jc w:val="both"/>
        <w:rPr>
          <w:rFonts w:asciiTheme="majorHAnsi" w:hAnsiTheme="majorHAnsi" w:cstheme="majorHAnsi"/>
          <w:b/>
          <w:bCs/>
          <w:lang w:val="es-ES"/>
        </w:rPr>
      </w:pPr>
    </w:p>
    <w:p w14:paraId="29FD1778"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La aseguradora deberá realizar capacitaciones virtuales dirigidas a supervisores, oficiales de crédito y demás funcionarios de BanEcuador B.P. sobre las condiciones de la póliza madre contratada. Adicionalmente, deberá brindar capacitación especializada al personal que designe la Gerencia Administrativa, responsable de la administración de la póliza.</w:t>
      </w:r>
    </w:p>
    <w:p w14:paraId="6C19535B" w14:textId="77777777" w:rsidR="007E0325" w:rsidRPr="00B3220D" w:rsidRDefault="007E0325" w:rsidP="00677026">
      <w:pPr>
        <w:jc w:val="both"/>
        <w:rPr>
          <w:rFonts w:asciiTheme="majorHAnsi" w:hAnsiTheme="majorHAnsi" w:cstheme="majorHAnsi"/>
          <w:lang w:val="es-ES"/>
        </w:rPr>
      </w:pPr>
    </w:p>
    <w:p w14:paraId="6D7A2497" w14:textId="77777777" w:rsidR="00677026" w:rsidRPr="00B3220D" w:rsidRDefault="00677026" w:rsidP="00D16035">
      <w:pPr>
        <w:numPr>
          <w:ilvl w:val="0"/>
          <w:numId w:val="1"/>
        </w:numPr>
        <w:spacing w:after="160" w:line="259" w:lineRule="auto"/>
        <w:jc w:val="both"/>
        <w:rPr>
          <w:rFonts w:asciiTheme="majorHAnsi" w:hAnsiTheme="majorHAnsi" w:cstheme="majorHAnsi"/>
          <w:b/>
          <w:bCs/>
        </w:rPr>
      </w:pPr>
      <w:r w:rsidRPr="00B3220D">
        <w:rPr>
          <w:rFonts w:asciiTheme="majorHAnsi" w:hAnsiTheme="majorHAnsi" w:cstheme="majorHAnsi"/>
          <w:b/>
          <w:bCs/>
        </w:rPr>
        <w:t>PRODUCTOS Y SERVICIOS ESPERADOS</w:t>
      </w:r>
    </w:p>
    <w:p w14:paraId="01DAB86F" w14:textId="046FD2B1" w:rsidR="00677026" w:rsidRPr="00B3220D" w:rsidRDefault="00677026" w:rsidP="00677026">
      <w:pPr>
        <w:jc w:val="both"/>
        <w:rPr>
          <w:rFonts w:asciiTheme="majorHAnsi" w:hAnsiTheme="majorHAnsi" w:cstheme="majorHAnsi"/>
        </w:rPr>
      </w:pPr>
      <w:r w:rsidRPr="00B3220D">
        <w:rPr>
          <w:rFonts w:asciiTheme="majorHAnsi" w:hAnsiTheme="majorHAnsi" w:cstheme="majorHAnsi"/>
        </w:rPr>
        <w:t>Con el fin de garantizar una adecuada protección de los activos financiados por BanEcuador B.P. y de los usuarios de los créditos otorgados para la adquisición de vehícu</w:t>
      </w:r>
      <w:r w:rsidR="00227AC8">
        <w:rPr>
          <w:rFonts w:asciiTheme="majorHAnsi" w:hAnsiTheme="majorHAnsi" w:cstheme="majorHAnsi"/>
        </w:rPr>
        <w:t>los de transporte, se contratará una póliza todo riesgo de vehículos</w:t>
      </w:r>
      <w:r w:rsidR="00C955CB" w:rsidRPr="00B3220D">
        <w:rPr>
          <w:rFonts w:asciiTheme="majorHAnsi" w:hAnsiTheme="majorHAnsi" w:cstheme="majorHAnsi"/>
        </w:rPr>
        <w:t>.</w:t>
      </w:r>
    </w:p>
    <w:p w14:paraId="05CA65BD" w14:textId="77777777" w:rsidR="00677026" w:rsidRPr="00B3220D" w:rsidRDefault="00677026" w:rsidP="00677026">
      <w:pPr>
        <w:jc w:val="both"/>
        <w:rPr>
          <w:rFonts w:asciiTheme="majorHAnsi" w:hAnsiTheme="majorHAnsi" w:cstheme="majorHAnsi"/>
          <w:b/>
          <w:bCs/>
        </w:rPr>
      </w:pPr>
    </w:p>
    <w:p w14:paraId="40ADAD05" w14:textId="77777777" w:rsidR="00677026" w:rsidRPr="00B3220D" w:rsidRDefault="00677026" w:rsidP="00D16035">
      <w:pPr>
        <w:pStyle w:val="Prrafodelista"/>
        <w:numPr>
          <w:ilvl w:val="0"/>
          <w:numId w:val="1"/>
        </w:numPr>
        <w:spacing w:after="160" w:line="259" w:lineRule="auto"/>
        <w:jc w:val="both"/>
        <w:rPr>
          <w:rFonts w:asciiTheme="majorHAnsi" w:hAnsiTheme="majorHAnsi" w:cstheme="majorHAnsi"/>
          <w:b/>
          <w:bCs/>
          <w:lang w:val="es-ES"/>
        </w:rPr>
      </w:pPr>
      <w:r w:rsidRPr="00B3220D">
        <w:rPr>
          <w:rFonts w:asciiTheme="majorHAnsi" w:hAnsiTheme="majorHAnsi" w:cstheme="majorHAnsi"/>
          <w:b/>
          <w:bCs/>
          <w:lang w:val="es-ES"/>
        </w:rPr>
        <w:t>INFORMACIÓN QUE DISPONE LA ENTIDAD</w:t>
      </w:r>
    </w:p>
    <w:p w14:paraId="1B6C26EE" w14:textId="77777777" w:rsidR="00227AC8" w:rsidRPr="00227AC8" w:rsidRDefault="00227AC8" w:rsidP="00227AC8">
      <w:pPr>
        <w:jc w:val="both"/>
        <w:rPr>
          <w:rFonts w:asciiTheme="majorHAnsi" w:hAnsiTheme="majorHAnsi" w:cstheme="majorHAnsi"/>
        </w:rPr>
      </w:pPr>
      <w:r w:rsidRPr="00227AC8">
        <w:rPr>
          <w:rFonts w:asciiTheme="majorHAnsi" w:hAnsiTheme="majorHAnsi" w:cstheme="majorHAnsi"/>
        </w:rPr>
        <w:t>Con el fin de que las compañías de seguros puedan presentar una cotización  técnica y económica que respondan a las necesidades de BanEcuador B.P., se detalla a continuación la información relevante del objeto de contratación:</w:t>
      </w:r>
    </w:p>
    <w:p w14:paraId="1F1E4A82" w14:textId="77777777" w:rsidR="00227AC8" w:rsidRPr="00227AC8" w:rsidRDefault="00227AC8" w:rsidP="00227AC8">
      <w:pPr>
        <w:jc w:val="both"/>
        <w:rPr>
          <w:rFonts w:asciiTheme="majorHAnsi" w:hAnsiTheme="majorHAnsi" w:cstheme="majorHAnsi"/>
        </w:rPr>
      </w:pPr>
    </w:p>
    <w:p w14:paraId="433DFFB4" w14:textId="4CE10A43" w:rsidR="00227AC8" w:rsidRPr="00227AC8" w:rsidRDefault="00227AC8" w:rsidP="00227AC8">
      <w:pPr>
        <w:spacing w:after="160" w:line="259" w:lineRule="auto"/>
        <w:jc w:val="both"/>
        <w:rPr>
          <w:rFonts w:asciiTheme="majorHAnsi" w:hAnsiTheme="majorHAnsi" w:cstheme="majorHAnsi"/>
          <w:b/>
          <w:bCs/>
          <w:lang w:val="es-ES"/>
        </w:rPr>
      </w:pPr>
      <w:r w:rsidRPr="00227AC8">
        <w:rPr>
          <w:rFonts w:asciiTheme="majorHAnsi" w:hAnsiTheme="majorHAnsi" w:cstheme="majorHAnsi"/>
          <w:b/>
          <w:bCs/>
          <w:lang w:val="es-ES"/>
        </w:rPr>
        <w:t>8.1  VEHÍCULOS A ASEGURAR</w:t>
      </w:r>
    </w:p>
    <w:p w14:paraId="3C876A04" w14:textId="45545781" w:rsidR="00227AC8" w:rsidRPr="00227AC8" w:rsidRDefault="00227AC8" w:rsidP="00227AC8">
      <w:pPr>
        <w:jc w:val="both"/>
        <w:rPr>
          <w:rFonts w:asciiTheme="majorHAnsi" w:hAnsiTheme="majorHAnsi" w:cstheme="majorHAnsi"/>
        </w:rPr>
      </w:pPr>
      <w:r w:rsidRPr="00227AC8">
        <w:rPr>
          <w:rFonts w:asciiTheme="majorHAnsi" w:hAnsiTheme="majorHAnsi" w:cstheme="majorHAnsi"/>
        </w:rPr>
        <w:t>Se deberá asegurar vehículos financiados por BanE</w:t>
      </w:r>
      <w:r>
        <w:rPr>
          <w:rFonts w:asciiTheme="majorHAnsi" w:hAnsiTheme="majorHAnsi" w:cstheme="majorHAnsi"/>
        </w:rPr>
        <w:t xml:space="preserve">cuador B.P., </w:t>
      </w:r>
      <w:r>
        <w:rPr>
          <w:rFonts w:asciiTheme="majorHAnsi" w:hAnsiTheme="majorHAnsi" w:cstheme="majorHAnsi"/>
        </w:rPr>
        <w:tab/>
        <w:t xml:space="preserve">que utilicen como </w:t>
      </w:r>
      <w:r w:rsidRPr="00227AC8">
        <w:rPr>
          <w:rFonts w:asciiTheme="majorHAnsi" w:hAnsiTheme="majorHAnsi" w:cstheme="majorHAnsi"/>
        </w:rPr>
        <w:t xml:space="preserve">fuente de combustible fósil o eléctrico en estado nuevo o </w:t>
      </w:r>
      <w:proofErr w:type="spellStart"/>
      <w:r w:rsidRPr="00227AC8">
        <w:rPr>
          <w:rFonts w:asciiTheme="majorHAnsi" w:hAnsiTheme="majorHAnsi" w:cstheme="majorHAnsi"/>
        </w:rPr>
        <w:t>seminuevo</w:t>
      </w:r>
      <w:proofErr w:type="spellEnd"/>
      <w:r w:rsidRPr="00227AC8">
        <w:rPr>
          <w:rFonts w:asciiTheme="majorHAnsi" w:hAnsiTheme="majorHAnsi" w:cstheme="majorHAnsi"/>
        </w:rPr>
        <w:t>, según el listado detallado:</w:t>
      </w:r>
    </w:p>
    <w:p w14:paraId="31FAFC30" w14:textId="77777777" w:rsidR="00227AC8" w:rsidRPr="00227AC8" w:rsidRDefault="00227AC8" w:rsidP="00227AC8">
      <w:pPr>
        <w:jc w:val="both"/>
        <w:rPr>
          <w:rFonts w:asciiTheme="majorHAnsi" w:hAnsiTheme="majorHAnsi" w:cstheme="majorHAnsi"/>
        </w:rPr>
      </w:pPr>
    </w:p>
    <w:p w14:paraId="04A98406"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Carga liviana: Camioneta de cabina sencilla, Camión ligero, Camión pequeño.</w:t>
      </w:r>
    </w:p>
    <w:p w14:paraId="763A91B3"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Transporte Mixto: Camioneta doble cabina</w:t>
      </w:r>
    </w:p>
    <w:p w14:paraId="3FF470B8"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r>
      <w:proofErr w:type="spellStart"/>
      <w:r w:rsidRPr="00227AC8">
        <w:rPr>
          <w:rFonts w:asciiTheme="majorHAnsi" w:hAnsiTheme="majorHAnsi" w:cstheme="majorHAnsi"/>
        </w:rPr>
        <w:t>Intracantonal</w:t>
      </w:r>
      <w:proofErr w:type="spellEnd"/>
      <w:r w:rsidRPr="00227AC8">
        <w:rPr>
          <w:rFonts w:asciiTheme="majorHAnsi" w:hAnsiTheme="majorHAnsi" w:cstheme="majorHAnsi"/>
        </w:rPr>
        <w:t>: Bus o Minibús</w:t>
      </w:r>
    </w:p>
    <w:p w14:paraId="1F9523E1"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r>
      <w:proofErr w:type="spellStart"/>
      <w:r w:rsidRPr="00227AC8">
        <w:rPr>
          <w:rFonts w:asciiTheme="majorHAnsi" w:hAnsiTheme="majorHAnsi" w:cstheme="majorHAnsi"/>
        </w:rPr>
        <w:t>Intraprovincial</w:t>
      </w:r>
      <w:proofErr w:type="spellEnd"/>
      <w:r w:rsidRPr="00227AC8">
        <w:rPr>
          <w:rFonts w:asciiTheme="majorHAnsi" w:hAnsiTheme="majorHAnsi" w:cstheme="majorHAnsi"/>
        </w:rPr>
        <w:t>: Bus, Minibús.</w:t>
      </w:r>
    </w:p>
    <w:p w14:paraId="378E2AD5"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Interprovincial: Bus, Minibús.</w:t>
      </w:r>
    </w:p>
    <w:p w14:paraId="640DFAC7"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 xml:space="preserve">Escolar/Institucional: Bus, </w:t>
      </w:r>
      <w:proofErr w:type="spellStart"/>
      <w:r w:rsidRPr="00227AC8">
        <w:rPr>
          <w:rFonts w:asciiTheme="majorHAnsi" w:hAnsiTheme="majorHAnsi" w:cstheme="majorHAnsi"/>
        </w:rPr>
        <w:t>Minibus</w:t>
      </w:r>
      <w:proofErr w:type="spellEnd"/>
      <w:r w:rsidRPr="00227AC8">
        <w:rPr>
          <w:rFonts w:asciiTheme="majorHAnsi" w:hAnsiTheme="majorHAnsi" w:cstheme="majorHAnsi"/>
        </w:rPr>
        <w:t>, Microbús, Van/ Furgoneta de pasajeros.</w:t>
      </w:r>
    </w:p>
    <w:p w14:paraId="075A967D"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 xml:space="preserve">Turismo: Bus, </w:t>
      </w:r>
      <w:proofErr w:type="spellStart"/>
      <w:r w:rsidRPr="00227AC8">
        <w:rPr>
          <w:rFonts w:asciiTheme="majorHAnsi" w:hAnsiTheme="majorHAnsi" w:cstheme="majorHAnsi"/>
        </w:rPr>
        <w:t>Minibus</w:t>
      </w:r>
      <w:proofErr w:type="spellEnd"/>
      <w:r w:rsidRPr="00227AC8">
        <w:rPr>
          <w:rFonts w:asciiTheme="majorHAnsi" w:hAnsiTheme="majorHAnsi" w:cstheme="majorHAnsi"/>
        </w:rPr>
        <w:t>, Microbús.</w:t>
      </w:r>
    </w:p>
    <w:p w14:paraId="394BE5FE"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 xml:space="preserve">Taxi: Sedán o </w:t>
      </w:r>
      <w:proofErr w:type="spellStart"/>
      <w:r w:rsidRPr="00227AC8">
        <w:rPr>
          <w:rFonts w:asciiTheme="majorHAnsi" w:hAnsiTheme="majorHAnsi" w:cstheme="majorHAnsi"/>
        </w:rPr>
        <w:t>Station</w:t>
      </w:r>
      <w:proofErr w:type="spellEnd"/>
      <w:r w:rsidRPr="00227AC8">
        <w:rPr>
          <w:rFonts w:asciiTheme="majorHAnsi" w:hAnsiTheme="majorHAnsi" w:cstheme="majorHAnsi"/>
        </w:rPr>
        <w:t xml:space="preserve"> </w:t>
      </w:r>
      <w:proofErr w:type="spellStart"/>
      <w:r w:rsidRPr="00227AC8">
        <w:rPr>
          <w:rFonts w:asciiTheme="majorHAnsi" w:hAnsiTheme="majorHAnsi" w:cstheme="majorHAnsi"/>
        </w:rPr>
        <w:t>Wagon</w:t>
      </w:r>
      <w:proofErr w:type="spellEnd"/>
      <w:r w:rsidRPr="00227AC8">
        <w:rPr>
          <w:rFonts w:asciiTheme="majorHAnsi" w:hAnsiTheme="majorHAnsi" w:cstheme="majorHAnsi"/>
        </w:rPr>
        <w:t xml:space="preserve">, </w:t>
      </w:r>
      <w:proofErr w:type="spellStart"/>
      <w:r w:rsidRPr="00227AC8">
        <w:rPr>
          <w:rFonts w:asciiTheme="majorHAnsi" w:hAnsiTheme="majorHAnsi" w:cstheme="majorHAnsi"/>
        </w:rPr>
        <w:t>Hatchback</w:t>
      </w:r>
      <w:proofErr w:type="spellEnd"/>
      <w:r w:rsidRPr="00227AC8">
        <w:rPr>
          <w:rFonts w:asciiTheme="majorHAnsi" w:hAnsiTheme="majorHAnsi" w:cstheme="majorHAnsi"/>
        </w:rPr>
        <w:t>, o Vehículo Deportivo Utilitario (SUV)</w:t>
      </w:r>
    </w:p>
    <w:p w14:paraId="2FC31E09"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Pesado: Camión Pesado, Tracto camión, Volqueta</w:t>
      </w:r>
    </w:p>
    <w:p w14:paraId="6B641429" w14:textId="77777777" w:rsidR="00227AC8" w:rsidRPr="00227AC8" w:rsidRDefault="00227AC8" w:rsidP="00227AC8">
      <w:pPr>
        <w:jc w:val="both"/>
        <w:rPr>
          <w:rFonts w:asciiTheme="majorHAnsi" w:hAnsiTheme="majorHAnsi" w:cstheme="majorHAnsi"/>
        </w:rPr>
      </w:pPr>
    </w:p>
    <w:p w14:paraId="79666160" w14:textId="77777777" w:rsidR="00227AC8" w:rsidRPr="00227AC8" w:rsidRDefault="00227AC8" w:rsidP="00227AC8">
      <w:pPr>
        <w:jc w:val="both"/>
        <w:rPr>
          <w:rFonts w:asciiTheme="majorHAnsi" w:hAnsiTheme="majorHAnsi" w:cstheme="majorHAnsi"/>
        </w:rPr>
      </w:pPr>
      <w:r w:rsidRPr="00227AC8">
        <w:rPr>
          <w:rFonts w:asciiTheme="majorHAnsi" w:hAnsiTheme="majorHAnsi" w:cstheme="majorHAnsi"/>
        </w:rPr>
        <w:t xml:space="preserve">El vehículo financiado podrá ser considerado </w:t>
      </w:r>
      <w:proofErr w:type="spellStart"/>
      <w:r w:rsidRPr="00227AC8">
        <w:rPr>
          <w:rFonts w:asciiTheme="majorHAnsi" w:hAnsiTheme="majorHAnsi" w:cstheme="majorHAnsi"/>
        </w:rPr>
        <w:t>seminuevo</w:t>
      </w:r>
      <w:proofErr w:type="spellEnd"/>
      <w:r w:rsidRPr="00227AC8">
        <w:rPr>
          <w:rFonts w:asciiTheme="majorHAnsi" w:hAnsiTheme="majorHAnsi" w:cstheme="majorHAnsi"/>
        </w:rPr>
        <w:t>, siempre que no exceda 5 años de antigüedad y cuente con RTV aprobado del último periodo, es decir que la revisión esté vigente según el dígito establecido en normativa emitida por la Agencia Nacional de Tránsito.</w:t>
      </w:r>
    </w:p>
    <w:p w14:paraId="67B2A313" w14:textId="77777777" w:rsidR="00227AC8" w:rsidRPr="00227AC8" w:rsidRDefault="00227AC8" w:rsidP="00227AC8">
      <w:pPr>
        <w:jc w:val="both"/>
        <w:rPr>
          <w:rFonts w:asciiTheme="majorHAnsi" w:hAnsiTheme="majorHAnsi" w:cstheme="majorHAnsi"/>
        </w:rPr>
      </w:pPr>
    </w:p>
    <w:p w14:paraId="4B26EBD7" w14:textId="2005D031" w:rsidR="00227AC8" w:rsidRPr="00227AC8" w:rsidRDefault="00227AC8" w:rsidP="00227AC8">
      <w:pPr>
        <w:jc w:val="both"/>
        <w:rPr>
          <w:rFonts w:asciiTheme="majorHAnsi" w:hAnsiTheme="majorHAnsi" w:cstheme="majorHAnsi"/>
          <w:b/>
          <w:bCs/>
          <w:lang w:val="es-ES"/>
        </w:rPr>
      </w:pPr>
      <w:r>
        <w:rPr>
          <w:rFonts w:asciiTheme="majorHAnsi" w:hAnsiTheme="majorHAnsi" w:cstheme="majorHAnsi"/>
          <w:b/>
          <w:bCs/>
          <w:lang w:val="es-ES"/>
        </w:rPr>
        <w:t>8</w:t>
      </w:r>
      <w:r w:rsidRPr="00227AC8">
        <w:rPr>
          <w:rFonts w:asciiTheme="majorHAnsi" w:hAnsiTheme="majorHAnsi" w:cstheme="majorHAnsi"/>
          <w:b/>
          <w:bCs/>
          <w:lang w:val="es-ES"/>
        </w:rPr>
        <w:t xml:space="preserve">.2  CONDICIONES DEL CRÉDITO </w:t>
      </w:r>
    </w:p>
    <w:p w14:paraId="2F326C13" w14:textId="77777777" w:rsidR="00227AC8" w:rsidRPr="00227AC8" w:rsidRDefault="00227AC8" w:rsidP="00227AC8">
      <w:pPr>
        <w:jc w:val="both"/>
        <w:rPr>
          <w:rFonts w:asciiTheme="majorHAnsi" w:hAnsiTheme="majorHAnsi" w:cstheme="majorHAnsi"/>
        </w:rPr>
      </w:pPr>
    </w:p>
    <w:p w14:paraId="3C68EDFE" w14:textId="7B384A1D" w:rsidR="00227AC8" w:rsidRPr="00227AC8" w:rsidRDefault="00227AC8" w:rsidP="00227AC8">
      <w:pPr>
        <w:ind w:left="426"/>
        <w:jc w:val="both"/>
        <w:rPr>
          <w:rFonts w:asciiTheme="majorHAnsi" w:hAnsiTheme="majorHAnsi" w:cstheme="majorHAnsi"/>
        </w:rPr>
      </w:pPr>
      <w:r>
        <w:rPr>
          <w:rFonts w:asciiTheme="majorHAnsi" w:hAnsiTheme="majorHAnsi" w:cstheme="majorHAnsi"/>
        </w:rPr>
        <w:lastRenderedPageBreak/>
        <w:t xml:space="preserve">• </w:t>
      </w:r>
      <w:r w:rsidRPr="00227AC8">
        <w:rPr>
          <w:rFonts w:asciiTheme="majorHAnsi" w:hAnsiTheme="majorHAnsi" w:cstheme="majorHAnsi"/>
        </w:rPr>
        <w:t xml:space="preserve">Público Objetivo: Personas naturales o jurídicas propietarias de vehículos de transporte público y comercial, que hayan alcanzado o superado su Tiempo de Vida Útil (TVU) y además formen parte del Proyecto de </w:t>
      </w:r>
      <w:proofErr w:type="spellStart"/>
      <w:r w:rsidRPr="00227AC8">
        <w:rPr>
          <w:rFonts w:asciiTheme="majorHAnsi" w:hAnsiTheme="majorHAnsi" w:cstheme="majorHAnsi"/>
        </w:rPr>
        <w:t>Chatarrización</w:t>
      </w:r>
      <w:proofErr w:type="spellEnd"/>
      <w:r w:rsidRPr="00227AC8">
        <w:rPr>
          <w:rFonts w:asciiTheme="majorHAnsi" w:hAnsiTheme="majorHAnsi" w:cstheme="majorHAnsi"/>
        </w:rPr>
        <w:t xml:space="preserve"> "Plan Nuevo Transporte", impulsado por el Ministerio de Transporte y Obras Públicas, o quien haga sus veces, que requieran financiamiento para la renovación de su flota automotriz, con unidades nuevas o </w:t>
      </w:r>
      <w:proofErr w:type="spellStart"/>
      <w:r w:rsidRPr="00227AC8">
        <w:rPr>
          <w:rFonts w:asciiTheme="majorHAnsi" w:hAnsiTheme="majorHAnsi" w:cstheme="majorHAnsi"/>
        </w:rPr>
        <w:t>seminuevas</w:t>
      </w:r>
      <w:proofErr w:type="spellEnd"/>
      <w:r w:rsidRPr="00227AC8">
        <w:rPr>
          <w:rFonts w:asciiTheme="majorHAnsi" w:hAnsiTheme="majorHAnsi" w:cstheme="majorHAnsi"/>
        </w:rPr>
        <w:t xml:space="preserve"> con fuente de combustible fósil o eléctrico, destinadas a la prestación de servicios de transporte.</w:t>
      </w:r>
    </w:p>
    <w:p w14:paraId="207F01FE" w14:textId="77777777" w:rsidR="00227AC8" w:rsidRPr="00227AC8" w:rsidRDefault="00227AC8" w:rsidP="00227AC8">
      <w:pPr>
        <w:ind w:left="426"/>
        <w:jc w:val="both"/>
        <w:rPr>
          <w:rFonts w:asciiTheme="majorHAnsi" w:hAnsiTheme="majorHAnsi" w:cstheme="majorHAnsi"/>
        </w:rPr>
      </w:pPr>
    </w:p>
    <w:p w14:paraId="437C2326"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Monto del crédito: mínimo: 5.000,00  y máximo: 150.000,00</w:t>
      </w:r>
    </w:p>
    <w:p w14:paraId="0C5D3349" w14:textId="77777777" w:rsidR="00227AC8" w:rsidRPr="00227AC8" w:rsidRDefault="00227AC8" w:rsidP="00227AC8">
      <w:pPr>
        <w:ind w:left="426"/>
        <w:jc w:val="both"/>
        <w:rPr>
          <w:rFonts w:asciiTheme="majorHAnsi" w:hAnsiTheme="majorHAnsi" w:cstheme="majorHAnsi"/>
        </w:rPr>
      </w:pPr>
    </w:p>
    <w:p w14:paraId="6E85401F"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Se requerirá que el vehículo tenga Dispositivo Satelital / GPS.</w:t>
      </w:r>
    </w:p>
    <w:p w14:paraId="08F9E5D8" w14:textId="77777777" w:rsidR="00227AC8" w:rsidRPr="00227AC8" w:rsidRDefault="00227AC8" w:rsidP="00227AC8">
      <w:pPr>
        <w:ind w:left="426"/>
        <w:jc w:val="both"/>
        <w:rPr>
          <w:rFonts w:asciiTheme="majorHAnsi" w:hAnsiTheme="majorHAnsi" w:cstheme="majorHAnsi"/>
        </w:rPr>
      </w:pPr>
    </w:p>
    <w:p w14:paraId="75F33741" w14:textId="77777777" w:rsidR="00227AC8" w:rsidRPr="00227AC8" w:rsidRDefault="00227AC8" w:rsidP="00227AC8">
      <w:pPr>
        <w:ind w:left="426"/>
        <w:jc w:val="both"/>
        <w:rPr>
          <w:rFonts w:asciiTheme="majorHAnsi" w:hAnsiTheme="majorHAnsi" w:cstheme="majorHAnsi"/>
        </w:rPr>
      </w:pPr>
      <w:r w:rsidRPr="00227AC8">
        <w:rPr>
          <w:rFonts w:asciiTheme="majorHAnsi" w:hAnsiTheme="majorHAnsi" w:cstheme="majorHAnsi"/>
        </w:rPr>
        <w:t>•</w:t>
      </w:r>
      <w:r w:rsidRPr="00227AC8">
        <w:rPr>
          <w:rFonts w:asciiTheme="majorHAnsi" w:hAnsiTheme="majorHAnsi" w:cstheme="majorHAnsi"/>
        </w:rPr>
        <w:tab/>
        <w:t xml:space="preserve">Para la compra de vehículos nuevos o </w:t>
      </w:r>
      <w:proofErr w:type="spellStart"/>
      <w:r w:rsidRPr="00227AC8">
        <w:rPr>
          <w:rFonts w:asciiTheme="majorHAnsi" w:hAnsiTheme="majorHAnsi" w:cstheme="majorHAnsi"/>
        </w:rPr>
        <w:t>seminuevos</w:t>
      </w:r>
      <w:proofErr w:type="spellEnd"/>
      <w:r w:rsidRPr="00227AC8">
        <w:rPr>
          <w:rFonts w:asciiTheme="majorHAnsi" w:hAnsiTheme="majorHAnsi" w:cstheme="majorHAnsi"/>
        </w:rPr>
        <w:t>, el solicitante debe presentar una proforma emitida por un concesionario autorizado, debidamente constituido y registrado ante la entidad competente.</w:t>
      </w:r>
    </w:p>
    <w:p w14:paraId="03E64018" w14:textId="77777777" w:rsidR="00227AC8" w:rsidRPr="00227AC8" w:rsidRDefault="00227AC8" w:rsidP="00227AC8">
      <w:pPr>
        <w:jc w:val="both"/>
        <w:rPr>
          <w:rFonts w:asciiTheme="majorHAnsi" w:hAnsiTheme="majorHAnsi" w:cstheme="majorHAnsi"/>
        </w:rPr>
      </w:pPr>
    </w:p>
    <w:p w14:paraId="33357A70" w14:textId="1381B326" w:rsidR="00227AC8" w:rsidRPr="00227AC8" w:rsidRDefault="00227AC8" w:rsidP="00227AC8">
      <w:pPr>
        <w:jc w:val="both"/>
        <w:rPr>
          <w:rFonts w:asciiTheme="majorHAnsi" w:hAnsiTheme="majorHAnsi" w:cstheme="majorHAnsi"/>
          <w:b/>
          <w:bCs/>
          <w:lang w:val="es-ES"/>
        </w:rPr>
      </w:pPr>
      <w:r w:rsidRPr="00227AC8">
        <w:rPr>
          <w:rFonts w:asciiTheme="majorHAnsi" w:hAnsiTheme="majorHAnsi" w:cstheme="majorHAnsi"/>
          <w:b/>
          <w:bCs/>
          <w:lang w:val="es-ES"/>
        </w:rPr>
        <w:t>8.3  PROYECCIÓN DE LA COLOCACIÓN ANUAL</w:t>
      </w:r>
    </w:p>
    <w:p w14:paraId="25A6EA7D" w14:textId="77777777" w:rsidR="00227AC8" w:rsidRPr="00227AC8" w:rsidRDefault="00227AC8" w:rsidP="00227AC8">
      <w:pPr>
        <w:jc w:val="both"/>
        <w:rPr>
          <w:rFonts w:asciiTheme="majorHAnsi" w:hAnsiTheme="majorHAnsi" w:cstheme="majorHAnsi"/>
        </w:rPr>
      </w:pPr>
    </w:p>
    <w:p w14:paraId="0F7E820C" w14:textId="77777777" w:rsidR="00227AC8" w:rsidRPr="00227AC8" w:rsidRDefault="00227AC8" w:rsidP="00227AC8">
      <w:pPr>
        <w:jc w:val="both"/>
        <w:rPr>
          <w:rFonts w:asciiTheme="majorHAnsi" w:hAnsiTheme="majorHAnsi" w:cstheme="majorHAnsi"/>
        </w:rPr>
      </w:pPr>
      <w:r w:rsidRPr="00227AC8">
        <w:rPr>
          <w:rFonts w:asciiTheme="majorHAnsi" w:hAnsiTheme="majorHAnsi" w:cstheme="majorHAnsi"/>
        </w:rPr>
        <w:t>Para la planificación de la cobertura se dispone de proyecciones de colocación que contemplan:</w:t>
      </w:r>
    </w:p>
    <w:p w14:paraId="3980248F" w14:textId="77777777" w:rsidR="00227AC8" w:rsidRDefault="00227AC8" w:rsidP="00227AC8">
      <w:pPr>
        <w:jc w:val="both"/>
        <w:rPr>
          <w:rFonts w:asciiTheme="majorHAnsi" w:hAnsiTheme="majorHAnsi" w:cstheme="majorHAnsi"/>
        </w:rPr>
      </w:pPr>
    </w:p>
    <w:p w14:paraId="0E338679" w14:textId="77777777" w:rsidR="00227AC8" w:rsidRPr="00227AC8" w:rsidRDefault="00227AC8" w:rsidP="00227AC8">
      <w:pPr>
        <w:jc w:val="both"/>
        <w:rPr>
          <w:rFonts w:asciiTheme="majorHAnsi" w:hAnsiTheme="majorHAnsi" w:cstheme="majorHAnsi"/>
          <w:b/>
        </w:rPr>
      </w:pPr>
      <w:r w:rsidRPr="00227AC8">
        <w:rPr>
          <w:rFonts w:asciiTheme="majorHAnsi" w:hAnsiTheme="majorHAnsi" w:cstheme="majorHAnsi"/>
          <w:b/>
        </w:rPr>
        <w:t xml:space="preserve">Colocación mensual por número de vehículos </w:t>
      </w:r>
    </w:p>
    <w:p w14:paraId="0A2F5AAC" w14:textId="6BC3646E" w:rsidR="00227AC8" w:rsidRPr="00227AC8" w:rsidRDefault="00227AC8" w:rsidP="00227AC8">
      <w:pPr>
        <w:jc w:val="both"/>
        <w:rPr>
          <w:rFonts w:asciiTheme="majorHAnsi" w:hAnsiTheme="majorHAnsi" w:cstheme="majorHAnsi"/>
        </w:rPr>
      </w:pPr>
      <w:r w:rsidRPr="00227AC8">
        <w:rPr>
          <w:rFonts w:asciiTheme="majorHAnsi" w:hAnsiTheme="majorHAnsi" w:cstheme="majorHAnsi"/>
        </w:rPr>
        <w:t xml:space="preserve"> </w:t>
      </w:r>
      <w:r w:rsidR="00EC312A" w:rsidRPr="00EC312A">
        <w:rPr>
          <w:noProof/>
          <w:lang w:eastAsia="es-EC"/>
        </w:rPr>
        <w:drawing>
          <wp:inline distT="0" distB="0" distL="0" distR="0" wp14:anchorId="2333F423" wp14:editId="6F400A12">
            <wp:extent cx="5581497" cy="1265529"/>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0670" cy="1274411"/>
                    </a:xfrm>
                    <a:prstGeom prst="rect">
                      <a:avLst/>
                    </a:prstGeom>
                    <a:noFill/>
                    <a:ln>
                      <a:noFill/>
                    </a:ln>
                  </pic:spPr>
                </pic:pic>
              </a:graphicData>
            </a:graphic>
          </wp:inline>
        </w:drawing>
      </w:r>
    </w:p>
    <w:p w14:paraId="2BE6D79C" w14:textId="77777777" w:rsidR="00227AC8" w:rsidRDefault="00227AC8" w:rsidP="00227AC8">
      <w:pPr>
        <w:jc w:val="both"/>
        <w:rPr>
          <w:rFonts w:asciiTheme="majorHAnsi" w:hAnsiTheme="majorHAnsi" w:cstheme="majorHAnsi"/>
          <w:b/>
        </w:rPr>
      </w:pPr>
    </w:p>
    <w:p w14:paraId="55B6212B" w14:textId="77777777" w:rsidR="00227AC8" w:rsidRDefault="00227AC8" w:rsidP="00227AC8">
      <w:pPr>
        <w:jc w:val="both"/>
        <w:rPr>
          <w:rFonts w:asciiTheme="majorHAnsi" w:hAnsiTheme="majorHAnsi" w:cstheme="majorHAnsi"/>
          <w:b/>
        </w:rPr>
      </w:pPr>
      <w:r w:rsidRPr="00227AC8">
        <w:rPr>
          <w:rFonts w:asciiTheme="majorHAnsi" w:hAnsiTheme="majorHAnsi" w:cstheme="majorHAnsi"/>
          <w:b/>
        </w:rPr>
        <w:t xml:space="preserve">Colocación mensual por monto </w:t>
      </w:r>
    </w:p>
    <w:p w14:paraId="22677493" w14:textId="77777777" w:rsidR="00227AC8" w:rsidRPr="00227AC8" w:rsidRDefault="00227AC8" w:rsidP="00227AC8">
      <w:pPr>
        <w:jc w:val="both"/>
        <w:rPr>
          <w:rFonts w:asciiTheme="majorHAnsi" w:hAnsiTheme="majorHAnsi" w:cstheme="majorHAnsi"/>
          <w:b/>
        </w:rPr>
      </w:pPr>
    </w:p>
    <w:p w14:paraId="472360A9" w14:textId="15CFB542" w:rsidR="00227AC8" w:rsidRPr="00227AC8" w:rsidRDefault="00EC312A" w:rsidP="00227AC8">
      <w:pPr>
        <w:jc w:val="both"/>
        <w:rPr>
          <w:rFonts w:asciiTheme="majorHAnsi" w:hAnsiTheme="majorHAnsi" w:cstheme="majorHAnsi"/>
        </w:rPr>
      </w:pPr>
      <w:r w:rsidRPr="00EC312A">
        <w:rPr>
          <w:noProof/>
          <w:lang w:eastAsia="es-EC"/>
        </w:rPr>
        <w:drawing>
          <wp:inline distT="0" distB="0" distL="0" distR="0" wp14:anchorId="79DB2B45" wp14:editId="797B2710">
            <wp:extent cx="5581497" cy="1331366"/>
            <wp:effectExtent l="0" t="0" r="63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956" cy="1343879"/>
                    </a:xfrm>
                    <a:prstGeom prst="rect">
                      <a:avLst/>
                    </a:prstGeom>
                    <a:noFill/>
                    <a:ln>
                      <a:noFill/>
                    </a:ln>
                  </pic:spPr>
                </pic:pic>
              </a:graphicData>
            </a:graphic>
          </wp:inline>
        </w:drawing>
      </w:r>
    </w:p>
    <w:p w14:paraId="3DE92A35" w14:textId="613DD57D" w:rsidR="00227AC8" w:rsidRDefault="00227AC8" w:rsidP="00227AC8">
      <w:pPr>
        <w:jc w:val="both"/>
        <w:rPr>
          <w:rFonts w:asciiTheme="majorHAnsi" w:hAnsiTheme="majorHAnsi" w:cstheme="majorHAnsi"/>
        </w:rPr>
      </w:pPr>
      <w:r>
        <w:rPr>
          <w:rFonts w:asciiTheme="majorHAnsi" w:hAnsiTheme="majorHAnsi" w:cstheme="majorHAnsi"/>
        </w:rPr>
        <w:t xml:space="preserve"> </w:t>
      </w:r>
    </w:p>
    <w:p w14:paraId="75D8080A" w14:textId="77777777" w:rsidR="00227AC8" w:rsidRPr="00227AC8" w:rsidRDefault="00227AC8" w:rsidP="00227AC8">
      <w:pPr>
        <w:jc w:val="both"/>
        <w:rPr>
          <w:rFonts w:asciiTheme="majorHAnsi" w:hAnsiTheme="majorHAnsi" w:cstheme="majorHAnsi"/>
        </w:rPr>
      </w:pPr>
    </w:p>
    <w:p w14:paraId="35050766" w14:textId="2B1E8281" w:rsidR="00227AC8" w:rsidRDefault="00227AC8" w:rsidP="00227AC8">
      <w:pPr>
        <w:jc w:val="both"/>
        <w:rPr>
          <w:rFonts w:asciiTheme="majorHAnsi" w:hAnsiTheme="majorHAnsi" w:cstheme="majorHAnsi"/>
          <w:b/>
          <w:bCs/>
          <w:lang w:val="es-ES"/>
        </w:rPr>
      </w:pPr>
      <w:r>
        <w:rPr>
          <w:rFonts w:asciiTheme="majorHAnsi" w:hAnsiTheme="majorHAnsi" w:cstheme="majorHAnsi"/>
          <w:b/>
          <w:bCs/>
          <w:lang w:val="es-ES"/>
        </w:rPr>
        <w:lastRenderedPageBreak/>
        <w:t xml:space="preserve">8.4 </w:t>
      </w:r>
      <w:r w:rsidRPr="00227AC8">
        <w:rPr>
          <w:rFonts w:asciiTheme="majorHAnsi" w:hAnsiTheme="majorHAnsi" w:cstheme="majorHAnsi"/>
          <w:b/>
          <w:bCs/>
          <w:lang w:val="es-ES"/>
        </w:rPr>
        <w:t>MONTO MÁXIMO OTORGADO POR LA INSTITUCIÓN</w:t>
      </w:r>
    </w:p>
    <w:p w14:paraId="4C815752" w14:textId="77777777" w:rsidR="00227AC8" w:rsidRPr="00227AC8" w:rsidRDefault="00227AC8" w:rsidP="00227AC8">
      <w:pPr>
        <w:jc w:val="both"/>
        <w:rPr>
          <w:rFonts w:asciiTheme="majorHAnsi" w:hAnsiTheme="majorHAnsi" w:cstheme="majorHAnsi"/>
          <w:b/>
          <w:bCs/>
          <w:lang w:val="es-ES"/>
        </w:rPr>
      </w:pPr>
    </w:p>
    <w:p w14:paraId="1CF9AD39" w14:textId="77777777" w:rsidR="00227AC8" w:rsidRPr="00227AC8" w:rsidRDefault="00227AC8" w:rsidP="00227AC8">
      <w:pPr>
        <w:jc w:val="both"/>
        <w:rPr>
          <w:rFonts w:asciiTheme="majorHAnsi" w:hAnsiTheme="majorHAnsi" w:cstheme="majorHAnsi"/>
        </w:rPr>
      </w:pPr>
      <w:r w:rsidRPr="00227AC8">
        <w:rPr>
          <w:rFonts w:asciiTheme="majorHAnsi" w:hAnsiTheme="majorHAnsi" w:cstheme="majorHAnsi"/>
        </w:rPr>
        <w:t>El monto máximo de financiamiento otorgado por BanEcuador B.P. para la adquisición de vehículos es de: USD 150.000,00 (Ciento cincuenta mil dólares de los Estados Unidos de América).</w:t>
      </w:r>
    </w:p>
    <w:p w14:paraId="5743C3D9" w14:textId="77777777" w:rsidR="00227AC8" w:rsidRPr="00227AC8" w:rsidRDefault="00227AC8" w:rsidP="00227AC8">
      <w:pPr>
        <w:jc w:val="both"/>
        <w:rPr>
          <w:rFonts w:asciiTheme="majorHAnsi" w:hAnsiTheme="majorHAnsi" w:cstheme="majorHAnsi"/>
        </w:rPr>
      </w:pPr>
    </w:p>
    <w:p w14:paraId="04293726" w14:textId="2C937935" w:rsidR="00677026" w:rsidRPr="00227AC8" w:rsidRDefault="00AE28B9" w:rsidP="00AE28B9">
      <w:pPr>
        <w:jc w:val="both"/>
        <w:rPr>
          <w:rFonts w:asciiTheme="majorHAnsi" w:hAnsiTheme="majorHAnsi" w:cstheme="majorHAnsi"/>
          <w:b/>
          <w:bCs/>
          <w:lang w:val="es-ES"/>
        </w:rPr>
      </w:pPr>
      <w:r>
        <w:rPr>
          <w:rFonts w:asciiTheme="majorHAnsi" w:hAnsiTheme="majorHAnsi" w:cstheme="majorHAnsi"/>
          <w:b/>
          <w:bCs/>
          <w:lang w:val="es-ES"/>
        </w:rPr>
        <w:t xml:space="preserve">8.5 </w:t>
      </w:r>
      <w:r w:rsidR="00677026" w:rsidRPr="00227AC8">
        <w:rPr>
          <w:rFonts w:asciiTheme="majorHAnsi" w:hAnsiTheme="majorHAnsi" w:cstheme="majorHAnsi"/>
          <w:b/>
          <w:bCs/>
          <w:lang w:val="es-ES"/>
        </w:rPr>
        <w:t>SINIESTRALIDAD</w:t>
      </w:r>
    </w:p>
    <w:p w14:paraId="6B7F73D9" w14:textId="77777777" w:rsidR="0000730C" w:rsidRPr="00B3220D" w:rsidRDefault="0000730C" w:rsidP="0000730C">
      <w:pPr>
        <w:pStyle w:val="Prrafodelista"/>
        <w:ind w:left="360"/>
        <w:jc w:val="both"/>
        <w:rPr>
          <w:rFonts w:asciiTheme="majorHAnsi" w:hAnsiTheme="majorHAnsi" w:cstheme="majorHAnsi"/>
        </w:rPr>
      </w:pPr>
    </w:p>
    <w:p w14:paraId="3C354CCD"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BanEcuador B.P. no dispone de datos históricos de siniestralidad asociados a este producto, dado que será la primera contratación de póliza vehicular institucional.</w:t>
      </w:r>
    </w:p>
    <w:p w14:paraId="7EE0C8A5" w14:textId="77777777" w:rsidR="0000730C" w:rsidRPr="00B3220D" w:rsidRDefault="0000730C" w:rsidP="00677026">
      <w:pPr>
        <w:jc w:val="both"/>
        <w:rPr>
          <w:rFonts w:asciiTheme="majorHAnsi" w:hAnsiTheme="majorHAnsi" w:cstheme="majorHAnsi"/>
          <w:lang w:val="es-ES"/>
        </w:rPr>
      </w:pPr>
    </w:p>
    <w:p w14:paraId="63D01D73"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lang w:val="es-ES"/>
        </w:rPr>
        <w:t>No obstante, para el análisis técnico se ha considerado la información estadística de siniestros publicada en portales y registros oficiales de entidades de control del tránsito y aseguradoras del país.</w:t>
      </w:r>
    </w:p>
    <w:p w14:paraId="107E5230" w14:textId="77777777" w:rsidR="0000730C" w:rsidRPr="00B3220D" w:rsidRDefault="0000730C" w:rsidP="00677026">
      <w:pPr>
        <w:jc w:val="both"/>
        <w:rPr>
          <w:rFonts w:asciiTheme="majorHAnsi" w:hAnsiTheme="majorHAnsi" w:cstheme="majorHAnsi"/>
          <w:lang w:val="es-ES"/>
        </w:rPr>
      </w:pPr>
    </w:p>
    <w:p w14:paraId="1846E84A" w14:textId="77777777" w:rsidR="00677026" w:rsidRPr="00B3220D" w:rsidRDefault="00677026" w:rsidP="00677026">
      <w:pPr>
        <w:jc w:val="both"/>
        <w:rPr>
          <w:rFonts w:asciiTheme="majorHAnsi" w:hAnsiTheme="majorHAnsi" w:cstheme="majorHAnsi"/>
          <w:b/>
          <w:bCs/>
          <w:lang w:val="es-ES"/>
        </w:rPr>
      </w:pPr>
      <w:r w:rsidRPr="00B3220D">
        <w:rPr>
          <w:rFonts w:asciiTheme="majorHAnsi" w:hAnsiTheme="majorHAnsi" w:cstheme="majorHAnsi"/>
          <w:b/>
          <w:bCs/>
          <w:lang w:val="es-ES"/>
        </w:rPr>
        <w:t>Siniestros de Tránsito por Provincia</w:t>
      </w:r>
    </w:p>
    <w:p w14:paraId="734A258A"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noProof/>
          <w:lang w:eastAsia="es-EC"/>
        </w:rPr>
        <w:drawing>
          <wp:inline distT="0" distB="0" distL="0" distR="0" wp14:anchorId="2927BEA0" wp14:editId="03BDD7A4">
            <wp:extent cx="5376672" cy="3884371"/>
            <wp:effectExtent l="133350" t="114300" r="147955" b="173355"/>
            <wp:docPr id="252126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126326" name=""/>
                    <pic:cNvPicPr/>
                  </pic:nvPicPr>
                  <pic:blipFill rotWithShape="1">
                    <a:blip r:embed="rId10"/>
                    <a:srcRect r="4145"/>
                    <a:stretch>
                      <a:fillRect/>
                    </a:stretch>
                  </pic:blipFill>
                  <pic:spPr bwMode="auto">
                    <a:xfrm>
                      <a:off x="0" y="0"/>
                      <a:ext cx="5401654" cy="390241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7E8F03FC" w14:textId="77777777" w:rsidR="00677026" w:rsidRPr="00AE28B9" w:rsidRDefault="00677026" w:rsidP="00677026">
      <w:pPr>
        <w:jc w:val="both"/>
        <w:rPr>
          <w:rFonts w:asciiTheme="majorHAnsi" w:hAnsiTheme="majorHAnsi" w:cstheme="majorHAnsi"/>
          <w:sz w:val="20"/>
        </w:rPr>
      </w:pPr>
      <w:r w:rsidRPr="00AE28B9">
        <w:rPr>
          <w:rFonts w:asciiTheme="majorHAnsi" w:hAnsiTheme="majorHAnsi" w:cstheme="majorHAnsi"/>
          <w:b/>
          <w:sz w:val="20"/>
          <w:lang w:val="es-ES"/>
        </w:rPr>
        <w:t>Fuente</w:t>
      </w:r>
      <w:r w:rsidRPr="00AE28B9">
        <w:rPr>
          <w:rFonts w:asciiTheme="majorHAnsi" w:hAnsiTheme="majorHAnsi" w:cstheme="majorHAnsi"/>
          <w:sz w:val="20"/>
          <w:lang w:val="es-ES"/>
        </w:rPr>
        <w:t xml:space="preserve">: </w:t>
      </w:r>
      <w:hyperlink r:id="rId11" w:history="1">
        <w:r w:rsidRPr="00AE28B9">
          <w:rPr>
            <w:rStyle w:val="Hipervnculo"/>
            <w:rFonts w:asciiTheme="majorHAnsi" w:hAnsiTheme="majorHAnsi" w:cstheme="majorHAnsi"/>
            <w:sz w:val="20"/>
          </w:rPr>
          <w:t>Estadísticas – Agencia Nacional de Tránsito</w:t>
        </w:r>
      </w:hyperlink>
    </w:p>
    <w:p w14:paraId="4F98C744" w14:textId="77777777" w:rsidR="00677026" w:rsidRPr="00B3220D" w:rsidRDefault="00677026" w:rsidP="00677026">
      <w:pPr>
        <w:jc w:val="both"/>
        <w:rPr>
          <w:rFonts w:asciiTheme="majorHAnsi" w:hAnsiTheme="majorHAnsi" w:cstheme="majorHAnsi"/>
        </w:rPr>
      </w:pPr>
    </w:p>
    <w:p w14:paraId="25065D56" w14:textId="77777777" w:rsidR="00AE28B9" w:rsidRDefault="00AE28B9" w:rsidP="00677026">
      <w:pPr>
        <w:jc w:val="both"/>
        <w:rPr>
          <w:rFonts w:asciiTheme="majorHAnsi" w:hAnsiTheme="majorHAnsi" w:cstheme="majorHAnsi"/>
          <w:b/>
          <w:bCs/>
        </w:rPr>
      </w:pPr>
    </w:p>
    <w:p w14:paraId="003783E7" w14:textId="77777777" w:rsidR="00AE28B9" w:rsidRDefault="00AE28B9" w:rsidP="00677026">
      <w:pPr>
        <w:jc w:val="both"/>
        <w:rPr>
          <w:rFonts w:asciiTheme="majorHAnsi" w:hAnsiTheme="majorHAnsi" w:cstheme="majorHAnsi"/>
          <w:b/>
          <w:bCs/>
        </w:rPr>
      </w:pPr>
    </w:p>
    <w:p w14:paraId="33216B1F" w14:textId="77777777" w:rsidR="00677026" w:rsidRPr="00B3220D" w:rsidRDefault="00677026" w:rsidP="00677026">
      <w:pPr>
        <w:jc w:val="both"/>
        <w:rPr>
          <w:rFonts w:asciiTheme="majorHAnsi" w:hAnsiTheme="majorHAnsi" w:cstheme="majorHAnsi"/>
          <w:b/>
          <w:bCs/>
        </w:rPr>
      </w:pPr>
      <w:r w:rsidRPr="00B3220D">
        <w:rPr>
          <w:rFonts w:asciiTheme="majorHAnsi" w:hAnsiTheme="majorHAnsi" w:cstheme="majorHAnsi"/>
          <w:b/>
          <w:bCs/>
        </w:rPr>
        <w:lastRenderedPageBreak/>
        <w:t>Siniestros por Tipo de Vehículo</w:t>
      </w:r>
    </w:p>
    <w:p w14:paraId="241761ED"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noProof/>
          <w:lang w:eastAsia="es-EC"/>
        </w:rPr>
        <w:drawing>
          <wp:inline distT="0" distB="0" distL="0" distR="0" wp14:anchorId="54D81302" wp14:editId="59983B65">
            <wp:extent cx="5332781" cy="3226003"/>
            <wp:effectExtent l="133350" t="114300" r="153670" b="165100"/>
            <wp:docPr id="1207219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19195" name=""/>
                    <pic:cNvPicPr/>
                  </pic:nvPicPr>
                  <pic:blipFill rotWithShape="1">
                    <a:blip r:embed="rId12"/>
                    <a:srcRect t="11399"/>
                    <a:stretch>
                      <a:fillRect/>
                    </a:stretch>
                  </pic:blipFill>
                  <pic:spPr bwMode="auto">
                    <a:xfrm>
                      <a:off x="0" y="0"/>
                      <a:ext cx="5346466" cy="32342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0147686" w14:textId="77777777" w:rsidR="00677026" w:rsidRPr="00AE28B9" w:rsidRDefault="00677026" w:rsidP="00677026">
      <w:pPr>
        <w:jc w:val="both"/>
        <w:rPr>
          <w:rFonts w:asciiTheme="majorHAnsi" w:hAnsiTheme="majorHAnsi" w:cstheme="majorHAnsi"/>
          <w:sz w:val="20"/>
        </w:rPr>
      </w:pPr>
      <w:r w:rsidRPr="00AE28B9">
        <w:rPr>
          <w:rFonts w:asciiTheme="majorHAnsi" w:hAnsiTheme="majorHAnsi" w:cstheme="majorHAnsi"/>
          <w:b/>
          <w:sz w:val="20"/>
          <w:lang w:val="es-ES"/>
        </w:rPr>
        <w:t>Fuente</w:t>
      </w:r>
      <w:r w:rsidRPr="00AE28B9">
        <w:rPr>
          <w:rFonts w:asciiTheme="majorHAnsi" w:hAnsiTheme="majorHAnsi" w:cstheme="majorHAnsi"/>
          <w:sz w:val="20"/>
          <w:lang w:val="es-ES"/>
        </w:rPr>
        <w:t xml:space="preserve">: </w:t>
      </w:r>
      <w:hyperlink r:id="rId13" w:history="1">
        <w:r w:rsidRPr="00AE28B9">
          <w:rPr>
            <w:rStyle w:val="Hipervnculo"/>
            <w:rFonts w:asciiTheme="majorHAnsi" w:hAnsiTheme="majorHAnsi" w:cstheme="majorHAnsi"/>
            <w:sz w:val="20"/>
          </w:rPr>
          <w:t>Estadísticas – Agencia Nacional de Tránsito</w:t>
        </w:r>
      </w:hyperlink>
    </w:p>
    <w:p w14:paraId="6CCBED13" w14:textId="77777777" w:rsidR="00AE28B9" w:rsidRDefault="00AE28B9" w:rsidP="00677026">
      <w:pPr>
        <w:jc w:val="both"/>
        <w:rPr>
          <w:rFonts w:asciiTheme="majorHAnsi" w:hAnsiTheme="majorHAnsi" w:cstheme="majorHAnsi"/>
          <w:b/>
          <w:bCs/>
        </w:rPr>
      </w:pPr>
    </w:p>
    <w:p w14:paraId="6652E448" w14:textId="77777777" w:rsidR="00AE28B9" w:rsidRDefault="00AE28B9" w:rsidP="00677026">
      <w:pPr>
        <w:jc w:val="both"/>
        <w:rPr>
          <w:rFonts w:asciiTheme="majorHAnsi" w:hAnsiTheme="majorHAnsi" w:cstheme="majorHAnsi"/>
          <w:b/>
          <w:bCs/>
        </w:rPr>
      </w:pPr>
    </w:p>
    <w:p w14:paraId="1C13B9B7" w14:textId="77777777" w:rsidR="00677026" w:rsidRPr="00B3220D" w:rsidRDefault="00677026" w:rsidP="00677026">
      <w:pPr>
        <w:jc w:val="both"/>
        <w:rPr>
          <w:rFonts w:asciiTheme="majorHAnsi" w:hAnsiTheme="majorHAnsi" w:cstheme="majorHAnsi"/>
          <w:b/>
          <w:bCs/>
        </w:rPr>
      </w:pPr>
      <w:r w:rsidRPr="00B3220D">
        <w:rPr>
          <w:rFonts w:asciiTheme="majorHAnsi" w:hAnsiTheme="majorHAnsi" w:cstheme="majorHAnsi"/>
          <w:b/>
          <w:bCs/>
        </w:rPr>
        <w:t xml:space="preserve">Siniestros por Clase </w:t>
      </w:r>
    </w:p>
    <w:p w14:paraId="3BC85C73"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noProof/>
          <w:lang w:eastAsia="es-EC"/>
        </w:rPr>
        <w:drawing>
          <wp:inline distT="0" distB="0" distL="0" distR="0" wp14:anchorId="375D15C2" wp14:editId="67577C32">
            <wp:extent cx="5379306" cy="2991917"/>
            <wp:effectExtent l="133350" t="114300" r="145415" b="170815"/>
            <wp:docPr id="8731901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90131" name=""/>
                    <pic:cNvPicPr/>
                  </pic:nvPicPr>
                  <pic:blipFill rotWithShape="1">
                    <a:blip r:embed="rId14"/>
                    <a:srcRect t="9191"/>
                    <a:stretch>
                      <a:fillRect/>
                    </a:stretch>
                  </pic:blipFill>
                  <pic:spPr bwMode="auto">
                    <a:xfrm>
                      <a:off x="0" y="0"/>
                      <a:ext cx="5400040" cy="30034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108F7FBF" w14:textId="150C7DD8" w:rsidR="00677026" w:rsidRPr="00AE28B9" w:rsidRDefault="00AE28B9" w:rsidP="00677026">
      <w:pPr>
        <w:jc w:val="both"/>
        <w:rPr>
          <w:rFonts w:asciiTheme="majorHAnsi" w:hAnsiTheme="majorHAnsi" w:cstheme="majorHAnsi"/>
          <w:sz w:val="20"/>
        </w:rPr>
      </w:pPr>
      <w:r>
        <w:rPr>
          <w:rFonts w:asciiTheme="majorHAnsi" w:hAnsiTheme="majorHAnsi" w:cstheme="majorHAnsi"/>
          <w:sz w:val="20"/>
          <w:lang w:val="es-ES"/>
        </w:rPr>
        <w:t xml:space="preserve">  </w:t>
      </w:r>
      <w:r w:rsidR="00677026" w:rsidRPr="00AE28B9">
        <w:rPr>
          <w:rFonts w:asciiTheme="majorHAnsi" w:hAnsiTheme="majorHAnsi" w:cstheme="majorHAnsi"/>
          <w:b/>
          <w:sz w:val="20"/>
          <w:lang w:val="es-ES"/>
        </w:rPr>
        <w:t>Fuente:</w:t>
      </w:r>
      <w:r w:rsidR="00677026" w:rsidRPr="00AE28B9">
        <w:rPr>
          <w:rFonts w:asciiTheme="majorHAnsi" w:hAnsiTheme="majorHAnsi" w:cstheme="majorHAnsi"/>
          <w:sz w:val="20"/>
          <w:lang w:val="es-ES"/>
        </w:rPr>
        <w:t xml:space="preserve"> </w:t>
      </w:r>
      <w:hyperlink r:id="rId15" w:history="1">
        <w:r w:rsidR="00677026" w:rsidRPr="00AE28B9">
          <w:rPr>
            <w:rStyle w:val="Hipervnculo"/>
            <w:rFonts w:asciiTheme="majorHAnsi" w:hAnsiTheme="majorHAnsi" w:cstheme="majorHAnsi"/>
            <w:sz w:val="20"/>
          </w:rPr>
          <w:t>Estadísticas – Agencia Nacional de Tránsito</w:t>
        </w:r>
      </w:hyperlink>
    </w:p>
    <w:p w14:paraId="4F34A0A9" w14:textId="77777777" w:rsidR="00677026" w:rsidRPr="00B3220D" w:rsidRDefault="00677026" w:rsidP="00677026">
      <w:pPr>
        <w:jc w:val="both"/>
        <w:rPr>
          <w:rFonts w:asciiTheme="majorHAnsi" w:hAnsiTheme="majorHAnsi" w:cstheme="majorHAnsi"/>
          <w:b/>
          <w:bCs/>
        </w:rPr>
      </w:pPr>
      <w:r w:rsidRPr="00B3220D">
        <w:rPr>
          <w:rFonts w:asciiTheme="majorHAnsi" w:hAnsiTheme="majorHAnsi" w:cstheme="majorHAnsi"/>
          <w:b/>
          <w:bCs/>
        </w:rPr>
        <w:lastRenderedPageBreak/>
        <w:t>Siniestros por Rango de Edad</w:t>
      </w:r>
    </w:p>
    <w:p w14:paraId="31045E9E" w14:textId="77777777" w:rsidR="00677026" w:rsidRPr="00B3220D" w:rsidRDefault="00677026" w:rsidP="00677026">
      <w:pPr>
        <w:jc w:val="both"/>
        <w:rPr>
          <w:rFonts w:asciiTheme="majorHAnsi" w:hAnsiTheme="majorHAnsi" w:cstheme="majorHAnsi"/>
        </w:rPr>
      </w:pPr>
      <w:r w:rsidRPr="00B3220D">
        <w:rPr>
          <w:rFonts w:asciiTheme="majorHAnsi" w:hAnsiTheme="majorHAnsi" w:cstheme="majorHAnsi"/>
          <w:noProof/>
          <w:lang w:eastAsia="es-EC"/>
        </w:rPr>
        <w:drawing>
          <wp:inline distT="0" distB="0" distL="0" distR="0" wp14:anchorId="0AD32071" wp14:editId="60903809">
            <wp:extent cx="5215890" cy="2303145"/>
            <wp:effectExtent l="133350" t="114300" r="156210" b="154305"/>
            <wp:docPr id="11456850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85011" name=""/>
                    <pic:cNvPicPr/>
                  </pic:nvPicPr>
                  <pic:blipFill rotWithShape="1">
                    <a:blip r:embed="rId16"/>
                    <a:srcRect t="13686" r="6836" b="10553"/>
                    <a:stretch>
                      <a:fillRect/>
                    </a:stretch>
                  </pic:blipFill>
                  <pic:spPr bwMode="auto">
                    <a:xfrm>
                      <a:off x="0" y="0"/>
                      <a:ext cx="5217661" cy="230392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FAEAA78" w14:textId="22446654" w:rsidR="00677026" w:rsidRPr="00AE28B9" w:rsidRDefault="00AE28B9" w:rsidP="00677026">
      <w:pPr>
        <w:jc w:val="both"/>
        <w:rPr>
          <w:rFonts w:asciiTheme="majorHAnsi" w:hAnsiTheme="majorHAnsi" w:cstheme="majorHAnsi"/>
          <w:sz w:val="20"/>
        </w:rPr>
      </w:pPr>
      <w:r>
        <w:rPr>
          <w:rFonts w:asciiTheme="majorHAnsi" w:hAnsiTheme="majorHAnsi" w:cstheme="majorHAnsi"/>
          <w:sz w:val="20"/>
          <w:lang w:val="es-ES"/>
        </w:rPr>
        <w:t xml:space="preserve">  </w:t>
      </w:r>
      <w:r w:rsidR="00677026" w:rsidRPr="00AE28B9">
        <w:rPr>
          <w:rFonts w:asciiTheme="majorHAnsi" w:hAnsiTheme="majorHAnsi" w:cstheme="majorHAnsi"/>
          <w:b/>
          <w:sz w:val="20"/>
          <w:lang w:val="es-ES"/>
        </w:rPr>
        <w:t>Fuente</w:t>
      </w:r>
      <w:r w:rsidR="00677026" w:rsidRPr="00AE28B9">
        <w:rPr>
          <w:rFonts w:asciiTheme="majorHAnsi" w:hAnsiTheme="majorHAnsi" w:cstheme="majorHAnsi"/>
          <w:sz w:val="20"/>
          <w:lang w:val="es-ES"/>
        </w:rPr>
        <w:t xml:space="preserve">: </w:t>
      </w:r>
      <w:hyperlink r:id="rId17" w:history="1">
        <w:r w:rsidR="00677026" w:rsidRPr="00AE28B9">
          <w:rPr>
            <w:rStyle w:val="Hipervnculo"/>
            <w:rFonts w:asciiTheme="majorHAnsi" w:hAnsiTheme="majorHAnsi" w:cstheme="majorHAnsi"/>
            <w:sz w:val="20"/>
          </w:rPr>
          <w:t>Estadísticas – Agencia Nacional de Tránsito</w:t>
        </w:r>
      </w:hyperlink>
    </w:p>
    <w:p w14:paraId="3ACE739E" w14:textId="77777777" w:rsidR="00677026" w:rsidRPr="00AE28B9" w:rsidRDefault="00677026" w:rsidP="00677026">
      <w:pPr>
        <w:jc w:val="both"/>
        <w:rPr>
          <w:rFonts w:asciiTheme="majorHAnsi" w:hAnsiTheme="majorHAnsi" w:cstheme="majorHAnsi"/>
          <w:sz w:val="20"/>
          <w:lang w:val="es-ES"/>
        </w:rPr>
      </w:pPr>
    </w:p>
    <w:p w14:paraId="1D364CD1" w14:textId="77777777" w:rsidR="00677026" w:rsidRPr="00B3220D" w:rsidRDefault="00677026" w:rsidP="00677026">
      <w:pPr>
        <w:jc w:val="both"/>
        <w:rPr>
          <w:rFonts w:asciiTheme="majorHAnsi" w:hAnsiTheme="majorHAnsi" w:cstheme="majorHAnsi"/>
          <w:b/>
          <w:bCs/>
        </w:rPr>
      </w:pPr>
    </w:p>
    <w:p w14:paraId="14F63842" w14:textId="77777777" w:rsidR="00677026" w:rsidRPr="00B3220D" w:rsidRDefault="00677026" w:rsidP="00677026">
      <w:pPr>
        <w:jc w:val="both"/>
        <w:rPr>
          <w:rFonts w:asciiTheme="majorHAnsi" w:hAnsiTheme="majorHAnsi" w:cstheme="majorHAnsi"/>
          <w:b/>
          <w:bCs/>
        </w:rPr>
      </w:pPr>
      <w:r w:rsidRPr="00B3220D">
        <w:rPr>
          <w:rFonts w:asciiTheme="majorHAnsi" w:hAnsiTheme="majorHAnsi" w:cstheme="majorHAnsi"/>
          <w:b/>
          <w:bCs/>
        </w:rPr>
        <w:t>Robo de Vehículos</w:t>
      </w:r>
    </w:p>
    <w:p w14:paraId="44D8F958" w14:textId="77777777" w:rsidR="00677026" w:rsidRPr="00B3220D" w:rsidRDefault="00677026" w:rsidP="00677026">
      <w:pPr>
        <w:jc w:val="both"/>
        <w:rPr>
          <w:rFonts w:asciiTheme="majorHAnsi" w:hAnsiTheme="majorHAnsi" w:cstheme="majorHAnsi"/>
          <w:lang w:val="es-ES"/>
        </w:rPr>
      </w:pPr>
      <w:r w:rsidRPr="00B3220D">
        <w:rPr>
          <w:rFonts w:asciiTheme="majorHAnsi" w:hAnsiTheme="majorHAnsi" w:cstheme="majorHAnsi"/>
          <w:noProof/>
          <w:lang w:eastAsia="es-EC"/>
        </w:rPr>
        <w:drawing>
          <wp:inline distT="0" distB="0" distL="0" distR="0" wp14:anchorId="17C298D3" wp14:editId="335ED886">
            <wp:extent cx="5347411" cy="3743662"/>
            <wp:effectExtent l="133350" t="95250" r="120015" b="161925"/>
            <wp:docPr id="993337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37417" name=""/>
                    <pic:cNvPicPr/>
                  </pic:nvPicPr>
                  <pic:blipFill>
                    <a:blip r:embed="rId18"/>
                    <a:stretch>
                      <a:fillRect/>
                    </a:stretch>
                  </pic:blipFill>
                  <pic:spPr>
                    <a:xfrm>
                      <a:off x="0" y="0"/>
                      <a:ext cx="5349868" cy="37453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E275BE" w14:textId="35166807" w:rsidR="00677026" w:rsidRPr="00AE28B9" w:rsidRDefault="00AE28B9" w:rsidP="00677026">
      <w:pPr>
        <w:jc w:val="both"/>
        <w:rPr>
          <w:rStyle w:val="Hipervnculo"/>
          <w:rFonts w:asciiTheme="majorHAnsi" w:hAnsiTheme="majorHAnsi" w:cstheme="majorHAnsi"/>
          <w:sz w:val="20"/>
        </w:rPr>
      </w:pPr>
      <w:r>
        <w:rPr>
          <w:rFonts w:asciiTheme="majorHAnsi" w:hAnsiTheme="majorHAnsi" w:cstheme="majorHAnsi"/>
          <w:b/>
          <w:sz w:val="20"/>
          <w:lang w:val="es-ES"/>
        </w:rPr>
        <w:t xml:space="preserve">  </w:t>
      </w:r>
      <w:r w:rsidR="00677026" w:rsidRPr="00AE28B9">
        <w:rPr>
          <w:rFonts w:asciiTheme="majorHAnsi" w:hAnsiTheme="majorHAnsi" w:cstheme="majorHAnsi"/>
          <w:b/>
          <w:sz w:val="20"/>
          <w:lang w:val="es-ES"/>
        </w:rPr>
        <w:t>Fuente:</w:t>
      </w:r>
      <w:r w:rsidR="00677026" w:rsidRPr="00AE28B9">
        <w:rPr>
          <w:rFonts w:asciiTheme="majorHAnsi" w:hAnsiTheme="majorHAnsi" w:cstheme="majorHAnsi"/>
          <w:sz w:val="20"/>
          <w:lang w:val="es-ES"/>
        </w:rPr>
        <w:t xml:space="preserve"> </w:t>
      </w:r>
      <w:hyperlink r:id="rId19" w:history="1">
        <w:r w:rsidR="00677026" w:rsidRPr="00AE28B9">
          <w:rPr>
            <w:rStyle w:val="Hipervnculo"/>
            <w:rFonts w:asciiTheme="majorHAnsi" w:hAnsiTheme="majorHAnsi" w:cstheme="majorHAnsi"/>
            <w:sz w:val="20"/>
          </w:rPr>
          <w:t>Fiscalía General del Estado | Cifras de robos</w:t>
        </w:r>
      </w:hyperlink>
    </w:p>
    <w:p w14:paraId="37F32A0D" w14:textId="77777777" w:rsidR="009B0F73" w:rsidRDefault="009B0F73" w:rsidP="00677026">
      <w:pPr>
        <w:jc w:val="both"/>
        <w:rPr>
          <w:rFonts w:asciiTheme="majorHAnsi" w:hAnsiTheme="majorHAnsi" w:cstheme="majorHAnsi"/>
          <w:lang w:val="es-ES"/>
        </w:rPr>
      </w:pPr>
    </w:p>
    <w:p w14:paraId="7357A7B0" w14:textId="77777777" w:rsidR="00AE28B9" w:rsidRDefault="00AE28B9" w:rsidP="00AE28B9">
      <w:pPr>
        <w:jc w:val="both"/>
        <w:rPr>
          <w:rFonts w:asciiTheme="majorHAnsi" w:hAnsiTheme="majorHAnsi" w:cstheme="majorHAnsi"/>
          <w:b/>
          <w:bCs/>
          <w:lang w:val="es-ES"/>
        </w:rPr>
      </w:pPr>
    </w:p>
    <w:p w14:paraId="605F8D88" w14:textId="0EE49C95" w:rsidR="00AE28B9" w:rsidRPr="00AE28B9" w:rsidRDefault="00AE28B9" w:rsidP="00AE28B9">
      <w:pPr>
        <w:jc w:val="both"/>
        <w:rPr>
          <w:rFonts w:asciiTheme="majorHAnsi" w:hAnsiTheme="majorHAnsi" w:cstheme="majorHAnsi"/>
          <w:b/>
          <w:bCs/>
          <w:lang w:val="es-ES"/>
        </w:rPr>
      </w:pPr>
      <w:r>
        <w:rPr>
          <w:rFonts w:asciiTheme="majorHAnsi" w:hAnsiTheme="majorHAnsi" w:cstheme="majorHAnsi"/>
          <w:b/>
          <w:bCs/>
          <w:lang w:val="es-ES"/>
        </w:rPr>
        <w:lastRenderedPageBreak/>
        <w:t>8</w:t>
      </w:r>
      <w:r w:rsidRPr="00AE28B9">
        <w:rPr>
          <w:rFonts w:asciiTheme="majorHAnsi" w:hAnsiTheme="majorHAnsi" w:cstheme="majorHAnsi"/>
          <w:b/>
          <w:bCs/>
          <w:lang w:val="es-ES"/>
        </w:rPr>
        <w:t>.6 ADJUDICACIÓN Y ELECCIÓN DE ASEGURADORA</w:t>
      </w:r>
    </w:p>
    <w:p w14:paraId="4CC5796B" w14:textId="77777777" w:rsidR="00AE28B9" w:rsidRPr="00AE28B9" w:rsidRDefault="00AE28B9" w:rsidP="00AE28B9">
      <w:pPr>
        <w:jc w:val="both"/>
        <w:rPr>
          <w:rFonts w:asciiTheme="majorHAnsi" w:hAnsiTheme="majorHAnsi" w:cstheme="majorHAnsi"/>
          <w:lang w:val="es-ES"/>
        </w:rPr>
      </w:pPr>
    </w:p>
    <w:p w14:paraId="4ECFD4A3" w14:textId="77777777" w:rsidR="00AE28B9" w:rsidRPr="00AE28B9" w:rsidRDefault="00AE28B9" w:rsidP="00AE28B9">
      <w:pPr>
        <w:jc w:val="both"/>
        <w:rPr>
          <w:rFonts w:asciiTheme="majorHAnsi" w:hAnsiTheme="majorHAnsi" w:cstheme="majorHAnsi"/>
          <w:lang w:val="es-ES"/>
        </w:rPr>
      </w:pPr>
      <w:r w:rsidRPr="00AE28B9">
        <w:rPr>
          <w:rFonts w:asciiTheme="majorHAnsi" w:hAnsiTheme="majorHAnsi" w:cstheme="majorHAnsi"/>
          <w:lang w:val="es-ES"/>
        </w:rPr>
        <w:t>Del presente proceso de contratación se adjudicará a las dos compañías de seguros mejor puntuadas.</w:t>
      </w:r>
    </w:p>
    <w:p w14:paraId="161D5818" w14:textId="77777777" w:rsidR="00AE28B9" w:rsidRPr="00AE28B9" w:rsidRDefault="00AE28B9" w:rsidP="00AE28B9">
      <w:pPr>
        <w:jc w:val="both"/>
        <w:rPr>
          <w:rFonts w:asciiTheme="majorHAnsi" w:hAnsiTheme="majorHAnsi" w:cstheme="majorHAnsi"/>
          <w:lang w:val="es-ES"/>
        </w:rPr>
      </w:pPr>
    </w:p>
    <w:p w14:paraId="71EFE6CA" w14:textId="7EC95340" w:rsidR="00AE28B9" w:rsidRDefault="00AE28B9" w:rsidP="00AE28B9">
      <w:pPr>
        <w:jc w:val="both"/>
        <w:rPr>
          <w:rFonts w:asciiTheme="majorHAnsi" w:hAnsiTheme="majorHAnsi" w:cstheme="majorHAnsi"/>
          <w:lang w:val="es-ES"/>
        </w:rPr>
      </w:pPr>
      <w:r w:rsidRPr="00AE28B9">
        <w:rPr>
          <w:rFonts w:asciiTheme="majorHAnsi" w:hAnsiTheme="majorHAnsi" w:cstheme="majorHAnsi"/>
          <w:lang w:val="es-ES"/>
        </w:rPr>
        <w:t>Cada cliente beneficiario del crédito podrá elegir libremente la aseguradora de su preferencia para la contratación de la póliza, firmando para ello los formularios de adhesión correspondientes</w:t>
      </w:r>
    </w:p>
    <w:p w14:paraId="58A54AB8" w14:textId="77777777" w:rsidR="00AE28B9" w:rsidRPr="00B3220D" w:rsidRDefault="00AE28B9" w:rsidP="00677026">
      <w:pPr>
        <w:jc w:val="both"/>
        <w:rPr>
          <w:rFonts w:asciiTheme="majorHAnsi" w:hAnsiTheme="majorHAnsi" w:cstheme="majorHAnsi"/>
          <w:lang w:val="es-ES"/>
        </w:rPr>
      </w:pPr>
    </w:p>
    <w:p w14:paraId="1136851D" w14:textId="77777777" w:rsidR="00677026" w:rsidRPr="00B3220D" w:rsidRDefault="00677026" w:rsidP="00D16035">
      <w:pPr>
        <w:pStyle w:val="Prrafodelista"/>
        <w:numPr>
          <w:ilvl w:val="0"/>
          <w:numId w:val="1"/>
        </w:numPr>
        <w:jc w:val="both"/>
        <w:rPr>
          <w:rFonts w:asciiTheme="majorHAnsi" w:eastAsia="Times New Roman" w:hAnsiTheme="majorHAnsi" w:cstheme="majorHAnsi"/>
          <w:b/>
          <w:lang w:eastAsia="es-ES_tradnl"/>
          <w14:ligatures w14:val="none"/>
        </w:rPr>
      </w:pPr>
      <w:r w:rsidRPr="00B3220D">
        <w:rPr>
          <w:rFonts w:asciiTheme="majorHAnsi" w:eastAsia="Times New Roman" w:hAnsiTheme="majorHAnsi" w:cstheme="majorHAnsi"/>
          <w:b/>
          <w:lang w:eastAsia="es-ES_tradnl"/>
          <w14:ligatures w14:val="none"/>
        </w:rPr>
        <w:t>MODALIDAD DE CONTRATACIÓN</w:t>
      </w:r>
    </w:p>
    <w:p w14:paraId="739D530B" w14:textId="77777777" w:rsidR="00677026" w:rsidRPr="00B3220D" w:rsidRDefault="00677026" w:rsidP="00677026">
      <w:pPr>
        <w:jc w:val="both"/>
        <w:rPr>
          <w:rFonts w:asciiTheme="majorHAnsi" w:eastAsia="Times New Roman" w:hAnsiTheme="majorHAnsi" w:cstheme="majorHAnsi"/>
          <w:lang w:eastAsia="ar-SA"/>
          <w14:ligatures w14:val="none"/>
        </w:rPr>
      </w:pPr>
    </w:p>
    <w:p w14:paraId="7587BEF6" w14:textId="418EFB09" w:rsidR="00677026" w:rsidRPr="00B3220D" w:rsidRDefault="00677026" w:rsidP="0000730C">
      <w:pPr>
        <w:jc w:val="both"/>
        <w:rPr>
          <w:rFonts w:asciiTheme="majorHAnsi" w:eastAsia="Times New Roman" w:hAnsiTheme="majorHAnsi" w:cstheme="majorHAnsi"/>
          <w:lang w:eastAsia="es-ES_tradnl"/>
          <w14:ligatures w14:val="none"/>
        </w:rPr>
      </w:pPr>
      <w:r w:rsidRPr="00B3220D">
        <w:rPr>
          <w:rFonts w:asciiTheme="majorHAnsi" w:eastAsia="Times New Roman" w:hAnsiTheme="majorHAnsi" w:cstheme="majorHAnsi"/>
          <w:lang w:eastAsia="es-ES_tradnl"/>
          <w14:ligatures w14:val="none"/>
        </w:rPr>
        <w:t xml:space="preserve">El seguro vehicular será cancelado por el cliente, por lo cual al no ser Recursos Públicos su contratación no aplica por las Normas Establecidas por el SERCOP, en este sentido BanEcuador B.P. mantiene vigente </w:t>
      </w:r>
      <w:r w:rsidR="0000730C" w:rsidRPr="00B3220D">
        <w:rPr>
          <w:rFonts w:asciiTheme="majorHAnsi" w:eastAsia="Times New Roman" w:hAnsiTheme="majorHAnsi" w:cstheme="majorHAnsi"/>
          <w:lang w:eastAsia="es-ES_tradnl"/>
          <w14:ligatures w14:val="none"/>
        </w:rPr>
        <w:t xml:space="preserve">REGLAMENTO PARA LA CONTRATACIÓN DE LA PÓLIZA MADRE DE SEGURO VEHICULAR, </w:t>
      </w:r>
      <w:r w:rsidRPr="00B3220D">
        <w:rPr>
          <w:rFonts w:asciiTheme="majorHAnsi" w:eastAsia="Times New Roman" w:hAnsiTheme="majorHAnsi" w:cstheme="majorHAnsi"/>
          <w:lang w:eastAsia="es-ES_tradnl"/>
          <w14:ligatures w14:val="none"/>
        </w:rPr>
        <w:t>en donde se establece el proceso que se debe seguir para la contratación de las pólizas de una manera justa y transparente para todos los ofertantes que quieran participara en el concurso de contratación.</w:t>
      </w:r>
    </w:p>
    <w:p w14:paraId="73B5C7D8" w14:textId="77777777" w:rsidR="00677026" w:rsidRPr="00B3220D" w:rsidRDefault="00677026" w:rsidP="00677026">
      <w:pPr>
        <w:jc w:val="both"/>
        <w:rPr>
          <w:rFonts w:asciiTheme="majorHAnsi" w:eastAsia="Times New Roman" w:hAnsiTheme="majorHAnsi" w:cstheme="majorHAnsi"/>
          <w:b/>
          <w:spacing w:val="-2"/>
          <w:lang w:eastAsia="es-ES_tradnl"/>
          <w14:ligatures w14:val="none"/>
        </w:rPr>
      </w:pPr>
    </w:p>
    <w:p w14:paraId="1FC099A4" w14:textId="77777777" w:rsidR="00677026" w:rsidRPr="00B3220D" w:rsidRDefault="00677026" w:rsidP="00D16035">
      <w:pPr>
        <w:pStyle w:val="Prrafodelista"/>
        <w:numPr>
          <w:ilvl w:val="0"/>
          <w:numId w:val="1"/>
        </w:numPr>
        <w:jc w:val="both"/>
        <w:rPr>
          <w:rFonts w:asciiTheme="majorHAnsi" w:eastAsia="Times New Roman" w:hAnsiTheme="majorHAnsi" w:cstheme="majorHAnsi"/>
          <w:color w:val="000000"/>
          <w:lang w:eastAsia="es-EC"/>
          <w14:ligatures w14:val="none"/>
        </w:rPr>
      </w:pPr>
      <w:r w:rsidRPr="00B3220D">
        <w:rPr>
          <w:rFonts w:asciiTheme="majorHAnsi" w:eastAsia="Times New Roman" w:hAnsiTheme="majorHAnsi" w:cstheme="majorHAnsi"/>
          <w:b/>
          <w:spacing w:val="-2"/>
          <w:lang w:eastAsia="es-ES_tradnl"/>
          <w14:ligatures w14:val="none"/>
        </w:rPr>
        <w:t>TÉRMINOS DE REFERENCIA</w:t>
      </w:r>
    </w:p>
    <w:p w14:paraId="622C725A" w14:textId="77777777" w:rsidR="00AE28B9" w:rsidRDefault="00AE28B9" w:rsidP="00AE28B9">
      <w:pPr>
        <w:jc w:val="both"/>
        <w:rPr>
          <w:rFonts w:asciiTheme="majorHAnsi" w:eastAsia="MS Mincho" w:hAnsiTheme="majorHAnsi" w:cstheme="majorHAnsi"/>
          <w:lang w:eastAsia="es-ES"/>
          <w14:ligatures w14:val="none"/>
        </w:rPr>
      </w:pPr>
    </w:p>
    <w:p w14:paraId="5FD6411F"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Para el objeto de la CONTRATACIÓN DE SEGURO VEHICULAR  PARA LAS OPERACIONES DE CRÉDITO QUE OTORGA BANECUADOR B.P. BAJO EL PROYECTO DE CHATARRIZACIÓN "PLAN NUEVO TRANSPORTE”. Se considerarán las siguientes condiciones: </w:t>
      </w:r>
    </w:p>
    <w:p w14:paraId="398D356D" w14:textId="77777777" w:rsidR="00AE28B9" w:rsidRPr="00AE28B9" w:rsidRDefault="00AE28B9" w:rsidP="00AE28B9">
      <w:pPr>
        <w:jc w:val="both"/>
        <w:rPr>
          <w:rFonts w:asciiTheme="majorHAnsi" w:eastAsia="MS Mincho" w:hAnsiTheme="majorHAnsi" w:cstheme="majorHAnsi"/>
          <w:lang w:eastAsia="es-ES"/>
          <w14:ligatures w14:val="none"/>
        </w:rPr>
      </w:pPr>
    </w:p>
    <w:p w14:paraId="45BC9E55" w14:textId="41383CDF" w:rsidR="00AE28B9" w:rsidRPr="00AE28B9" w:rsidRDefault="00AE28B9" w:rsidP="00AE28B9">
      <w:pPr>
        <w:jc w:val="center"/>
        <w:rPr>
          <w:rFonts w:asciiTheme="majorHAnsi" w:eastAsia="MS Mincho" w:hAnsiTheme="majorHAnsi" w:cstheme="majorHAnsi"/>
          <w:b/>
          <w:lang w:eastAsia="es-ES"/>
          <w14:ligatures w14:val="none"/>
        </w:rPr>
      </w:pPr>
      <w:r w:rsidRPr="00AE28B9">
        <w:rPr>
          <w:rFonts w:asciiTheme="majorHAnsi" w:eastAsia="MS Mincho" w:hAnsiTheme="majorHAnsi" w:cstheme="majorHAnsi"/>
          <w:b/>
          <w:lang w:eastAsia="es-ES"/>
          <w14:ligatures w14:val="none"/>
        </w:rPr>
        <w:t>PÓLIZA TODO RIESGO DE VEHÍCULOS</w:t>
      </w:r>
    </w:p>
    <w:p w14:paraId="7012FCB7" w14:textId="77777777" w:rsidR="00AE28B9" w:rsidRPr="00AE28B9" w:rsidRDefault="00AE28B9" w:rsidP="00AE28B9">
      <w:pPr>
        <w:jc w:val="center"/>
        <w:rPr>
          <w:rFonts w:asciiTheme="majorHAnsi" w:eastAsia="MS Mincho" w:hAnsiTheme="majorHAnsi" w:cstheme="majorHAnsi"/>
          <w:b/>
          <w:lang w:eastAsia="es-ES"/>
          <w14:ligatures w14:val="none"/>
        </w:rPr>
      </w:pPr>
      <w:r w:rsidRPr="00AE28B9">
        <w:rPr>
          <w:rFonts w:asciiTheme="majorHAnsi" w:eastAsia="MS Mincho" w:hAnsiTheme="majorHAnsi" w:cstheme="majorHAnsi"/>
          <w:b/>
          <w:lang w:eastAsia="es-ES"/>
          <w14:ligatures w14:val="none"/>
        </w:rPr>
        <w:t>CONDICIONES PARTICULARES</w:t>
      </w:r>
    </w:p>
    <w:p w14:paraId="2375F085" w14:textId="77777777" w:rsidR="00AE28B9" w:rsidRPr="00AE28B9" w:rsidRDefault="00AE28B9" w:rsidP="00AE28B9">
      <w:pPr>
        <w:jc w:val="both"/>
        <w:rPr>
          <w:rFonts w:asciiTheme="majorHAnsi" w:eastAsia="MS Mincho" w:hAnsiTheme="majorHAnsi" w:cstheme="majorHAnsi"/>
          <w:lang w:eastAsia="es-ES"/>
          <w14:ligatures w14:val="none"/>
        </w:rPr>
      </w:pPr>
    </w:p>
    <w:p w14:paraId="7E98D17D" w14:textId="33C940AD" w:rsidR="00AE28B9" w:rsidRPr="00AE28B9" w:rsidRDefault="00AE28B9" w:rsidP="00AE28B9">
      <w:pPr>
        <w:jc w:val="both"/>
        <w:rPr>
          <w:rFonts w:asciiTheme="majorHAnsi" w:eastAsia="Times New Roman" w:hAnsiTheme="majorHAnsi" w:cstheme="majorHAnsi"/>
          <w:b/>
          <w:spacing w:val="-2"/>
          <w:lang w:eastAsia="es-ES_tradnl"/>
          <w14:ligatures w14:val="none"/>
        </w:rPr>
      </w:pPr>
      <w:r w:rsidRPr="00AE28B9">
        <w:rPr>
          <w:rFonts w:asciiTheme="majorHAnsi" w:eastAsia="Times New Roman" w:hAnsiTheme="majorHAnsi" w:cstheme="majorHAnsi"/>
          <w:b/>
          <w:spacing w:val="-2"/>
          <w:lang w:eastAsia="es-ES_tradnl"/>
          <w14:ligatures w14:val="none"/>
        </w:rPr>
        <w:t>10.1 COBERTURA</w:t>
      </w:r>
    </w:p>
    <w:p w14:paraId="47A9AAEF" w14:textId="77777777" w:rsidR="00AE28B9" w:rsidRPr="00AE28B9" w:rsidRDefault="00AE28B9" w:rsidP="00AE28B9">
      <w:pPr>
        <w:jc w:val="both"/>
        <w:rPr>
          <w:rFonts w:asciiTheme="majorHAnsi" w:eastAsia="MS Mincho" w:hAnsiTheme="majorHAnsi" w:cstheme="majorHAnsi"/>
          <w:lang w:eastAsia="es-ES"/>
          <w14:ligatures w14:val="none"/>
        </w:rPr>
      </w:pPr>
    </w:p>
    <w:p w14:paraId="530F7CD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Esta  póliza  cubre  las  pérdidas  y/o  daños  materiales ocurridos a los vehículos, que son financiados por BanEcuador B.P., como parte del proyecto de </w:t>
      </w:r>
      <w:proofErr w:type="spellStart"/>
      <w:r w:rsidRPr="00AE28B9">
        <w:rPr>
          <w:rFonts w:asciiTheme="majorHAnsi" w:eastAsia="MS Mincho" w:hAnsiTheme="majorHAnsi" w:cstheme="majorHAnsi"/>
          <w:lang w:eastAsia="es-ES"/>
          <w14:ligatures w14:val="none"/>
        </w:rPr>
        <w:t>chatarrización</w:t>
      </w:r>
      <w:proofErr w:type="spellEnd"/>
      <w:r w:rsidRPr="00AE28B9">
        <w:rPr>
          <w:rFonts w:asciiTheme="majorHAnsi" w:eastAsia="MS Mincho" w:hAnsiTheme="majorHAnsi" w:cstheme="majorHAnsi"/>
          <w:lang w:eastAsia="es-ES"/>
          <w14:ligatures w14:val="none"/>
        </w:rPr>
        <w:t xml:space="preserve"> denominado "Plan nuevo transporte”, incluyendo: responsabilidad   civil,  accidentes  personales  y  gastos  médicos para ocupantes; así como, cualquier evento que no esté expresamente excluido.</w:t>
      </w:r>
    </w:p>
    <w:p w14:paraId="14356B80" w14:textId="77777777" w:rsidR="00AE28B9" w:rsidRPr="00AE28B9" w:rsidRDefault="00AE28B9" w:rsidP="00AE28B9">
      <w:pPr>
        <w:jc w:val="both"/>
        <w:rPr>
          <w:rFonts w:asciiTheme="majorHAnsi" w:eastAsia="MS Mincho" w:hAnsiTheme="majorHAnsi" w:cstheme="majorHAnsi"/>
          <w:lang w:eastAsia="es-ES"/>
          <w14:ligatures w14:val="none"/>
        </w:rPr>
      </w:pPr>
    </w:p>
    <w:p w14:paraId="6069B8BB"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robo parcial, se considerarán amparadas las partes removibles de los vehículos, entendiéndose como tales: radios, mascarillas, cerebros, tapacubos, sellos, plumas, brazos, espejos, antenas, herramientas, llantas de emergencia, entre otros.</w:t>
      </w:r>
    </w:p>
    <w:p w14:paraId="169A2331" w14:textId="77777777" w:rsidR="00AE28B9" w:rsidRPr="00AE28B9" w:rsidRDefault="00AE28B9" w:rsidP="00AE28B9">
      <w:pPr>
        <w:jc w:val="both"/>
        <w:rPr>
          <w:rFonts w:asciiTheme="majorHAnsi" w:eastAsia="MS Mincho" w:hAnsiTheme="majorHAnsi" w:cstheme="majorHAnsi"/>
          <w:lang w:eastAsia="es-ES"/>
          <w14:ligatures w14:val="none"/>
        </w:rPr>
      </w:pPr>
    </w:p>
    <w:p w14:paraId="3244DA2E" w14:textId="267A2E4A" w:rsidR="00AE28B9" w:rsidRPr="00AE28B9" w:rsidRDefault="00AE28B9"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10.2 </w:t>
      </w:r>
      <w:r w:rsidRPr="00AE28B9">
        <w:rPr>
          <w:rFonts w:asciiTheme="majorHAnsi" w:eastAsia="Times New Roman" w:hAnsiTheme="majorHAnsi" w:cstheme="majorHAnsi"/>
          <w:b/>
          <w:spacing w:val="-2"/>
          <w:lang w:eastAsia="es-ES_tradnl"/>
          <w14:ligatures w14:val="none"/>
        </w:rPr>
        <w:t>ACLARACIONES</w:t>
      </w:r>
    </w:p>
    <w:p w14:paraId="1672E636" w14:textId="77777777" w:rsidR="00AE28B9" w:rsidRPr="00AE28B9" w:rsidRDefault="00AE28B9" w:rsidP="00AE28B9">
      <w:pPr>
        <w:jc w:val="both"/>
        <w:rPr>
          <w:rFonts w:asciiTheme="majorHAnsi" w:eastAsia="MS Mincho" w:hAnsiTheme="majorHAnsi" w:cstheme="majorHAnsi"/>
          <w:lang w:eastAsia="es-ES"/>
          <w14:ligatures w14:val="none"/>
        </w:rPr>
      </w:pPr>
    </w:p>
    <w:p w14:paraId="50F674BE"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w:t>
      </w:r>
      <w:r w:rsidRPr="00AE28B9">
        <w:rPr>
          <w:rFonts w:asciiTheme="majorHAnsi" w:eastAsia="MS Mincho" w:hAnsiTheme="majorHAnsi" w:cstheme="majorHAnsi"/>
          <w:lang w:eastAsia="es-ES"/>
          <w14:ligatures w14:val="none"/>
        </w:rPr>
        <w:tab/>
        <w:t xml:space="preserve">Los valores asegurados como límites o </w:t>
      </w:r>
      <w:proofErr w:type="spellStart"/>
      <w:r w:rsidRPr="00AE28B9">
        <w:rPr>
          <w:rFonts w:asciiTheme="majorHAnsi" w:eastAsia="MS Mincho" w:hAnsiTheme="majorHAnsi" w:cstheme="majorHAnsi"/>
          <w:lang w:eastAsia="es-ES"/>
          <w14:ligatures w14:val="none"/>
        </w:rPr>
        <w:t>sublímites</w:t>
      </w:r>
      <w:proofErr w:type="spellEnd"/>
      <w:r w:rsidRPr="00AE28B9">
        <w:rPr>
          <w:rFonts w:asciiTheme="majorHAnsi" w:eastAsia="MS Mincho" w:hAnsiTheme="majorHAnsi" w:cstheme="majorHAnsi"/>
          <w:lang w:eastAsia="es-ES"/>
          <w14:ligatures w14:val="none"/>
        </w:rPr>
        <w:t xml:space="preserve"> de indemnización, se aplicarán por siniestro y/o evento.</w:t>
      </w:r>
    </w:p>
    <w:p w14:paraId="19E96FAC"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Pérdida total o parcial por robo, hurto o tentativa de los mismos.</w:t>
      </w:r>
    </w:p>
    <w:p w14:paraId="2B6DDA60"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Pérdida total o parcial por choque, colisión, volcadura, incendio y/o rayo, explosión, auto explosión y auto ignición.</w:t>
      </w:r>
    </w:p>
    <w:p w14:paraId="305F53E4"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Incluye cobertura ante:</w:t>
      </w:r>
    </w:p>
    <w:p w14:paraId="54222273"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Motín, huelga, conmoción civil, daños maliciosos y vandalismo.</w:t>
      </w:r>
    </w:p>
    <w:p w14:paraId="3C9080B3"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Derrumbes, deslaves, hundimientos del suelo y cualquier otro fenómeno de la naturaleza, incluyendo inundaciones, caída de postes, árboles, letreros, impactos de objetos, aluviones, etc.</w:t>
      </w:r>
    </w:p>
    <w:p w14:paraId="0EA63496"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Robo a consecuencia de siniestro.- se amparará el robo a consecuencia de un siniestro cubierto y las pérdidas que se produzcan, cuando el vehículo se encuentre en cualquier lugar que sea llevado, luego de ocurrido el mismo.</w:t>
      </w:r>
    </w:p>
    <w:p w14:paraId="193C2501"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Circulación por vías no entregadas oficialmente al público.- Se amparará igualmente, aquellos siniestros que se presenten en vehículos, cuando se susciten en vías no entregadas oficialmente al tráfico público o áreas fuera de caminos trazados.</w:t>
      </w:r>
    </w:p>
    <w:p w14:paraId="336447EB"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Límite geográfico.- cuenta con cobertura en todo el territorio ecuatoriano, incluyendo los países limítrofes y ciudades fronterizas de Colombia y Perú.</w:t>
      </w:r>
    </w:p>
    <w:p w14:paraId="2927D0D3" w14:textId="77777777" w:rsidR="00AE28B9" w:rsidRPr="00AE28B9" w:rsidRDefault="00AE28B9" w:rsidP="00AE28B9">
      <w:pPr>
        <w:jc w:val="both"/>
        <w:rPr>
          <w:rFonts w:asciiTheme="majorHAnsi" w:eastAsia="MS Mincho" w:hAnsiTheme="majorHAnsi" w:cstheme="majorHAnsi"/>
          <w:lang w:eastAsia="es-ES"/>
          <w14:ligatures w14:val="none"/>
        </w:rPr>
      </w:pPr>
    </w:p>
    <w:p w14:paraId="7782E8F2" w14:textId="5E5E585F" w:rsidR="00AE28B9" w:rsidRPr="00AE28B9" w:rsidRDefault="00AE28B9"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10.3 </w:t>
      </w:r>
      <w:r w:rsidRPr="00AE28B9">
        <w:rPr>
          <w:rFonts w:asciiTheme="majorHAnsi" w:eastAsia="Times New Roman" w:hAnsiTheme="majorHAnsi" w:cstheme="majorHAnsi"/>
          <w:b/>
          <w:spacing w:val="-2"/>
          <w:lang w:eastAsia="es-ES_tradnl"/>
          <w14:ligatures w14:val="none"/>
        </w:rPr>
        <w:t>ASEGURADOS</w:t>
      </w:r>
    </w:p>
    <w:p w14:paraId="742F71E3" w14:textId="77777777" w:rsidR="00AE28B9" w:rsidRPr="00AE28B9" w:rsidRDefault="00AE28B9" w:rsidP="00AE28B9">
      <w:pPr>
        <w:jc w:val="both"/>
        <w:rPr>
          <w:rFonts w:asciiTheme="majorHAnsi" w:eastAsia="MS Mincho" w:hAnsiTheme="majorHAnsi" w:cstheme="majorHAnsi"/>
          <w:lang w:eastAsia="es-ES"/>
          <w14:ligatures w14:val="none"/>
        </w:rPr>
      </w:pPr>
    </w:p>
    <w:p w14:paraId="5B3119E8"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r w:rsidRPr="00AE28B9">
        <w:rPr>
          <w:rFonts w:asciiTheme="majorHAnsi" w:eastAsia="MS Mincho" w:hAnsiTheme="majorHAnsi" w:cstheme="majorHAnsi"/>
          <w:b/>
          <w:lang w:eastAsia="es-ES"/>
          <w14:ligatures w14:val="none"/>
        </w:rPr>
        <w:t>Titular del crédito</w:t>
      </w:r>
      <w:r w:rsidRPr="00AE28B9">
        <w:rPr>
          <w:rFonts w:asciiTheme="majorHAnsi" w:eastAsia="MS Mincho" w:hAnsiTheme="majorHAnsi" w:cstheme="majorHAnsi"/>
          <w:lang w:eastAsia="es-ES"/>
          <w14:ligatures w14:val="none"/>
        </w:rPr>
        <w:t>: Persona natural o jurídica que adquiere el vehículo financiado por BanEcuador B.P.</w:t>
      </w:r>
    </w:p>
    <w:p w14:paraId="05BBD0A5"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r w:rsidRPr="00AE28B9">
        <w:rPr>
          <w:rFonts w:asciiTheme="majorHAnsi" w:eastAsia="MS Mincho" w:hAnsiTheme="majorHAnsi" w:cstheme="majorHAnsi"/>
          <w:b/>
          <w:lang w:eastAsia="es-ES"/>
          <w14:ligatures w14:val="none"/>
        </w:rPr>
        <w:t>BanEcuador B.P.:</w:t>
      </w:r>
      <w:r w:rsidRPr="00AE28B9">
        <w:rPr>
          <w:rFonts w:asciiTheme="majorHAnsi" w:eastAsia="MS Mincho" w:hAnsiTheme="majorHAnsi" w:cstheme="majorHAnsi"/>
          <w:lang w:eastAsia="es-ES"/>
          <w14:ligatures w14:val="none"/>
        </w:rPr>
        <w:t xml:space="preserve"> Como contratante principal de la póliza madre, titular del interés asegurado sobre la operación crediticia.</w:t>
      </w:r>
    </w:p>
    <w:p w14:paraId="11400AFB"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r w:rsidRPr="00AE28B9">
        <w:rPr>
          <w:rFonts w:asciiTheme="majorHAnsi" w:eastAsia="MS Mincho" w:hAnsiTheme="majorHAnsi" w:cstheme="majorHAnsi"/>
          <w:b/>
          <w:lang w:eastAsia="es-ES"/>
          <w14:ligatures w14:val="none"/>
        </w:rPr>
        <w:t>Ocupantes autorizados</w:t>
      </w:r>
      <w:r w:rsidRPr="00AE28B9">
        <w:rPr>
          <w:rFonts w:asciiTheme="majorHAnsi" w:eastAsia="MS Mincho" w:hAnsiTheme="majorHAnsi" w:cstheme="majorHAnsi"/>
          <w:lang w:eastAsia="es-ES"/>
          <w14:ligatures w14:val="none"/>
        </w:rPr>
        <w:t>: Conductor y pasajeros del vehículo asegurado según corresponda a cada categoría.</w:t>
      </w:r>
    </w:p>
    <w:p w14:paraId="60F20C22" w14:textId="77777777" w:rsidR="00AE28B9" w:rsidRPr="00AE28B9" w:rsidRDefault="00AE28B9" w:rsidP="00AE28B9">
      <w:pPr>
        <w:jc w:val="both"/>
        <w:rPr>
          <w:rFonts w:asciiTheme="majorHAnsi" w:eastAsia="MS Mincho" w:hAnsiTheme="majorHAnsi" w:cstheme="majorHAnsi"/>
          <w:lang w:eastAsia="es-ES"/>
          <w14:ligatures w14:val="none"/>
        </w:rPr>
      </w:pPr>
    </w:p>
    <w:p w14:paraId="40C86319" w14:textId="7E4756F5" w:rsidR="00AE28B9" w:rsidRDefault="00AE28B9"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10.4 </w:t>
      </w:r>
      <w:r w:rsidRPr="00AE28B9">
        <w:rPr>
          <w:rFonts w:asciiTheme="majorHAnsi" w:eastAsia="Times New Roman" w:hAnsiTheme="majorHAnsi" w:cstheme="majorHAnsi"/>
          <w:b/>
          <w:spacing w:val="-2"/>
          <w:lang w:eastAsia="es-ES_tradnl"/>
          <w14:ligatures w14:val="none"/>
        </w:rPr>
        <w:t>VEHÍCULOS OBJETO DE ASEGURAMIENTO</w:t>
      </w:r>
    </w:p>
    <w:p w14:paraId="11DFEC98" w14:textId="77777777" w:rsidR="00AE28B9" w:rsidRPr="00AE28B9" w:rsidRDefault="00AE28B9" w:rsidP="00AE28B9">
      <w:pPr>
        <w:jc w:val="both"/>
        <w:rPr>
          <w:rFonts w:asciiTheme="majorHAnsi" w:eastAsia="Times New Roman" w:hAnsiTheme="majorHAnsi" w:cstheme="majorHAnsi"/>
          <w:b/>
          <w:spacing w:val="-2"/>
          <w:lang w:eastAsia="es-ES_tradnl"/>
          <w14:ligatures w14:val="none"/>
        </w:rPr>
      </w:pPr>
    </w:p>
    <w:p w14:paraId="0F2085D8" w14:textId="013DAFE6"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Son vehículos objeto de aseguramiento, aquellos que utilizan como fuente de combustible fósil o eléctrico, en estado nuevo o </w:t>
      </w:r>
      <w:proofErr w:type="spellStart"/>
      <w:r w:rsidRPr="00AE28B9">
        <w:rPr>
          <w:rFonts w:asciiTheme="majorHAnsi" w:eastAsia="MS Mincho" w:hAnsiTheme="majorHAnsi" w:cstheme="majorHAnsi"/>
          <w:lang w:eastAsia="es-ES"/>
          <w14:ligatures w14:val="none"/>
        </w:rPr>
        <w:t>seminuevo</w:t>
      </w:r>
      <w:proofErr w:type="spellEnd"/>
      <w:r w:rsidRPr="00AE28B9">
        <w:rPr>
          <w:rFonts w:asciiTheme="majorHAnsi" w:eastAsia="MS Mincho" w:hAnsiTheme="majorHAnsi" w:cstheme="majorHAnsi"/>
          <w:lang w:eastAsia="es-ES"/>
          <w14:ligatures w14:val="none"/>
        </w:rPr>
        <w:t xml:space="preserve"> y de acuerdo al siguiente listado:</w:t>
      </w:r>
    </w:p>
    <w:p w14:paraId="6DBB7320"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Carga liviana: Camioneta de cabina sencilla, Camión ligero, Camión pequeño.</w:t>
      </w:r>
    </w:p>
    <w:p w14:paraId="4B3C93A7"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Transporte Mixto: Camioneta doble cabina</w:t>
      </w:r>
    </w:p>
    <w:p w14:paraId="6DF93F6A"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proofErr w:type="spellStart"/>
      <w:r w:rsidRPr="00AE28B9">
        <w:rPr>
          <w:rFonts w:asciiTheme="majorHAnsi" w:eastAsia="MS Mincho" w:hAnsiTheme="majorHAnsi" w:cstheme="majorHAnsi"/>
          <w:lang w:eastAsia="es-ES"/>
          <w14:ligatures w14:val="none"/>
        </w:rPr>
        <w:t>Intracantonal</w:t>
      </w:r>
      <w:proofErr w:type="spellEnd"/>
      <w:r w:rsidRPr="00AE28B9">
        <w:rPr>
          <w:rFonts w:asciiTheme="majorHAnsi" w:eastAsia="MS Mincho" w:hAnsiTheme="majorHAnsi" w:cstheme="majorHAnsi"/>
          <w:lang w:eastAsia="es-ES"/>
          <w14:ligatures w14:val="none"/>
        </w:rPr>
        <w:t>: Bus o Minibús</w:t>
      </w:r>
    </w:p>
    <w:p w14:paraId="0E02A5DE"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proofErr w:type="spellStart"/>
      <w:r w:rsidRPr="00AE28B9">
        <w:rPr>
          <w:rFonts w:asciiTheme="majorHAnsi" w:eastAsia="MS Mincho" w:hAnsiTheme="majorHAnsi" w:cstheme="majorHAnsi"/>
          <w:lang w:eastAsia="es-ES"/>
          <w14:ligatures w14:val="none"/>
        </w:rPr>
        <w:t>Intraprovincial</w:t>
      </w:r>
      <w:proofErr w:type="spellEnd"/>
      <w:r w:rsidRPr="00AE28B9">
        <w:rPr>
          <w:rFonts w:asciiTheme="majorHAnsi" w:eastAsia="MS Mincho" w:hAnsiTheme="majorHAnsi" w:cstheme="majorHAnsi"/>
          <w:lang w:eastAsia="es-ES"/>
          <w14:ligatures w14:val="none"/>
        </w:rPr>
        <w:t>: Bus, Minibús.</w:t>
      </w:r>
    </w:p>
    <w:p w14:paraId="16A1FFE8"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Interprovincial: Bus, Minibús.</w:t>
      </w:r>
    </w:p>
    <w:p w14:paraId="5FE31AFB"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Escolar/Institucional: Bus, Minibús, Microbús, Van/ Furgoneta de pasajeros.</w:t>
      </w:r>
    </w:p>
    <w:p w14:paraId="268EF5C3"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Turismo: Bus, Minibús, Microbús.</w:t>
      </w:r>
    </w:p>
    <w:p w14:paraId="557706DD" w14:textId="77777777" w:rsidR="00AE28B9" w:rsidRPr="00AE28B9" w:rsidRDefault="00AE28B9" w:rsidP="00AE28B9">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 xml:space="preserve">Taxi: Sedán o </w:t>
      </w:r>
      <w:proofErr w:type="spellStart"/>
      <w:r w:rsidRPr="00AE28B9">
        <w:rPr>
          <w:rFonts w:asciiTheme="majorHAnsi" w:eastAsia="MS Mincho" w:hAnsiTheme="majorHAnsi" w:cstheme="majorHAnsi"/>
          <w:lang w:eastAsia="es-ES"/>
          <w14:ligatures w14:val="none"/>
        </w:rPr>
        <w:t>Station</w:t>
      </w:r>
      <w:proofErr w:type="spellEnd"/>
      <w:r w:rsidRPr="00AE28B9">
        <w:rPr>
          <w:rFonts w:asciiTheme="majorHAnsi" w:eastAsia="MS Mincho" w:hAnsiTheme="majorHAnsi" w:cstheme="majorHAnsi"/>
          <w:lang w:eastAsia="es-ES"/>
          <w14:ligatures w14:val="none"/>
        </w:rPr>
        <w:t xml:space="preserve"> </w:t>
      </w:r>
      <w:proofErr w:type="spellStart"/>
      <w:r w:rsidRPr="00AE28B9">
        <w:rPr>
          <w:rFonts w:asciiTheme="majorHAnsi" w:eastAsia="MS Mincho" w:hAnsiTheme="majorHAnsi" w:cstheme="majorHAnsi"/>
          <w:lang w:eastAsia="es-ES"/>
          <w14:ligatures w14:val="none"/>
        </w:rPr>
        <w:t>Wagon</w:t>
      </w:r>
      <w:proofErr w:type="spellEnd"/>
      <w:r w:rsidRPr="00AE28B9">
        <w:rPr>
          <w:rFonts w:asciiTheme="majorHAnsi" w:eastAsia="MS Mincho" w:hAnsiTheme="majorHAnsi" w:cstheme="majorHAnsi"/>
          <w:lang w:eastAsia="es-ES"/>
          <w14:ligatures w14:val="none"/>
        </w:rPr>
        <w:t xml:space="preserve">, </w:t>
      </w:r>
      <w:proofErr w:type="spellStart"/>
      <w:r w:rsidRPr="00AE28B9">
        <w:rPr>
          <w:rFonts w:asciiTheme="majorHAnsi" w:eastAsia="MS Mincho" w:hAnsiTheme="majorHAnsi" w:cstheme="majorHAnsi"/>
          <w:lang w:eastAsia="es-ES"/>
          <w14:ligatures w14:val="none"/>
        </w:rPr>
        <w:t>Hatchback</w:t>
      </w:r>
      <w:proofErr w:type="spellEnd"/>
      <w:r w:rsidRPr="00AE28B9">
        <w:rPr>
          <w:rFonts w:asciiTheme="majorHAnsi" w:eastAsia="MS Mincho" w:hAnsiTheme="majorHAnsi" w:cstheme="majorHAnsi"/>
          <w:lang w:eastAsia="es-ES"/>
          <w14:ligatures w14:val="none"/>
        </w:rPr>
        <w:t>, o Vehículo Deportivo Utilitario (SUV)</w:t>
      </w:r>
    </w:p>
    <w:p w14:paraId="45A3BB30" w14:textId="3691BA96" w:rsidR="00AE28B9" w:rsidRPr="00AE28B9" w:rsidRDefault="00AE28B9" w:rsidP="00452D45">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Pesado: Camión Pesado, Tracto camión, Volqueta</w:t>
      </w:r>
    </w:p>
    <w:p w14:paraId="3550FB54"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 xml:space="preserve">El vehículo financiado podrá ser considerado </w:t>
      </w:r>
      <w:proofErr w:type="spellStart"/>
      <w:r w:rsidRPr="00AE28B9">
        <w:rPr>
          <w:rFonts w:asciiTheme="majorHAnsi" w:eastAsia="MS Mincho" w:hAnsiTheme="majorHAnsi" w:cstheme="majorHAnsi"/>
          <w:lang w:eastAsia="es-ES"/>
          <w14:ligatures w14:val="none"/>
        </w:rPr>
        <w:t>seminuevo</w:t>
      </w:r>
      <w:proofErr w:type="spellEnd"/>
      <w:r w:rsidRPr="00AE28B9">
        <w:rPr>
          <w:rFonts w:asciiTheme="majorHAnsi" w:eastAsia="MS Mincho" w:hAnsiTheme="majorHAnsi" w:cstheme="majorHAnsi"/>
          <w:lang w:eastAsia="es-ES"/>
          <w14:ligatures w14:val="none"/>
        </w:rPr>
        <w:t>, siempre que no exceda 5 años de antigüedad y cuente con RTV aprobado del último periodo, es decir que la revisión esté vigente según el dígito establecido en normativa emitida por la Agencia Nacional de Tránsito.</w:t>
      </w:r>
    </w:p>
    <w:p w14:paraId="7EC685A7" w14:textId="77777777" w:rsidR="00AE28B9" w:rsidRPr="00AE28B9" w:rsidRDefault="00AE28B9" w:rsidP="00AE28B9">
      <w:pPr>
        <w:jc w:val="both"/>
        <w:rPr>
          <w:rFonts w:asciiTheme="majorHAnsi" w:eastAsia="Times New Roman" w:hAnsiTheme="majorHAnsi" w:cstheme="majorHAnsi"/>
          <w:b/>
          <w:spacing w:val="-2"/>
          <w:lang w:eastAsia="es-ES_tradnl"/>
          <w14:ligatures w14:val="none"/>
        </w:rPr>
      </w:pPr>
    </w:p>
    <w:p w14:paraId="21024417" w14:textId="1A731B8D" w:rsidR="00AE28B9" w:rsidRPr="00AE28B9" w:rsidRDefault="00AE28B9"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10.5 </w:t>
      </w:r>
      <w:r w:rsidRPr="00AE28B9">
        <w:rPr>
          <w:rFonts w:asciiTheme="majorHAnsi" w:eastAsia="Times New Roman" w:hAnsiTheme="majorHAnsi" w:cstheme="majorHAnsi"/>
          <w:b/>
          <w:spacing w:val="-2"/>
          <w:lang w:eastAsia="es-ES_tradnl"/>
          <w14:ligatures w14:val="none"/>
        </w:rPr>
        <w:t>VALOR</w:t>
      </w:r>
      <w:r>
        <w:rPr>
          <w:rFonts w:asciiTheme="majorHAnsi" w:eastAsia="Times New Roman" w:hAnsiTheme="majorHAnsi" w:cstheme="majorHAnsi"/>
          <w:b/>
          <w:spacing w:val="-2"/>
          <w:lang w:eastAsia="es-ES_tradnl"/>
          <w14:ligatures w14:val="none"/>
        </w:rPr>
        <w:t>E</w:t>
      </w:r>
      <w:r w:rsidRPr="00AE28B9">
        <w:rPr>
          <w:rFonts w:asciiTheme="majorHAnsi" w:eastAsia="Times New Roman" w:hAnsiTheme="majorHAnsi" w:cstheme="majorHAnsi"/>
          <w:b/>
          <w:spacing w:val="-2"/>
          <w:lang w:eastAsia="es-ES_tradnl"/>
          <w14:ligatures w14:val="none"/>
        </w:rPr>
        <w:t>S ASEGURADOS</w:t>
      </w:r>
    </w:p>
    <w:p w14:paraId="6EFAF9E6" w14:textId="77777777" w:rsidR="00AE28B9" w:rsidRPr="00AE28B9" w:rsidRDefault="00AE28B9" w:rsidP="00AE28B9">
      <w:pPr>
        <w:jc w:val="both"/>
        <w:rPr>
          <w:rFonts w:asciiTheme="majorHAnsi" w:eastAsia="MS Mincho" w:hAnsiTheme="majorHAnsi" w:cstheme="majorHAnsi"/>
          <w:lang w:eastAsia="es-ES"/>
          <w14:ligatures w14:val="none"/>
        </w:rPr>
      </w:pPr>
    </w:p>
    <w:p w14:paraId="2D51DAB3"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suma asegurada corresponde al valor comercial del vehículo financiado por BanEcuador B.P.</w:t>
      </w:r>
    </w:p>
    <w:p w14:paraId="383FDF77" w14:textId="77777777" w:rsidR="00AE28B9" w:rsidRPr="00AE28B9" w:rsidRDefault="00AE28B9" w:rsidP="00AE28B9">
      <w:pPr>
        <w:jc w:val="both"/>
        <w:rPr>
          <w:rFonts w:asciiTheme="majorHAnsi" w:eastAsia="MS Mincho" w:hAnsiTheme="majorHAnsi" w:cstheme="majorHAnsi"/>
          <w:lang w:eastAsia="es-ES"/>
          <w14:ligatures w14:val="none"/>
        </w:rPr>
      </w:pPr>
    </w:p>
    <w:p w14:paraId="056CBB4A" w14:textId="3243686D" w:rsidR="00AE28B9" w:rsidRPr="002B304C" w:rsidRDefault="002B304C"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10.6 </w:t>
      </w:r>
      <w:r w:rsidR="00AE28B9" w:rsidRPr="002B304C">
        <w:rPr>
          <w:rFonts w:asciiTheme="majorHAnsi" w:eastAsia="Times New Roman" w:hAnsiTheme="majorHAnsi" w:cstheme="majorHAnsi"/>
          <w:b/>
          <w:spacing w:val="-2"/>
          <w:lang w:eastAsia="es-ES_tradnl"/>
          <w14:ligatures w14:val="none"/>
        </w:rPr>
        <w:t>LÍMITES, SUBLÍMITES Y DEDUCIBLES</w:t>
      </w:r>
    </w:p>
    <w:p w14:paraId="3759BE4E" w14:textId="77777777" w:rsidR="00AE28B9" w:rsidRPr="00AE28B9" w:rsidRDefault="00AE28B9" w:rsidP="00AE28B9">
      <w:pPr>
        <w:jc w:val="both"/>
        <w:rPr>
          <w:rFonts w:asciiTheme="majorHAnsi" w:eastAsia="MS Mincho" w:hAnsiTheme="majorHAnsi" w:cstheme="majorHAnsi"/>
          <w:lang w:eastAsia="es-ES"/>
          <w14:ligatures w14:val="none"/>
        </w:rPr>
      </w:pPr>
    </w:p>
    <w:p w14:paraId="08E68790" w14:textId="77777777" w:rsidR="00AE28B9" w:rsidRPr="00AE28B9" w:rsidRDefault="00AE28B9" w:rsidP="00AE28B9">
      <w:pPr>
        <w:jc w:val="both"/>
        <w:rPr>
          <w:rFonts w:asciiTheme="majorHAnsi" w:eastAsia="MS Mincho" w:hAnsiTheme="majorHAnsi" w:cstheme="majorHAnsi"/>
          <w:lang w:eastAsia="es-ES"/>
          <w14:ligatures w14:val="none"/>
        </w:rPr>
      </w:pPr>
      <w:r w:rsidRPr="002B304C">
        <w:rPr>
          <w:rFonts w:asciiTheme="majorHAnsi" w:eastAsia="MS Mincho" w:hAnsiTheme="majorHAnsi" w:cstheme="majorHAnsi"/>
          <w:b/>
          <w:lang w:eastAsia="es-ES"/>
          <w14:ligatures w14:val="none"/>
        </w:rPr>
        <w:t>Daños propios</w:t>
      </w:r>
      <w:r w:rsidRPr="00AE28B9">
        <w:rPr>
          <w:rFonts w:asciiTheme="majorHAnsi" w:eastAsia="MS Mincho" w:hAnsiTheme="majorHAnsi" w:cstheme="majorHAnsi"/>
          <w:lang w:eastAsia="es-ES"/>
          <w14:ligatures w14:val="none"/>
        </w:rPr>
        <w:t>: de acuerdo al valor asegurado.</w:t>
      </w:r>
    </w:p>
    <w:p w14:paraId="0EEB4EE5" w14:textId="77777777" w:rsidR="00AE28B9" w:rsidRPr="00AE28B9" w:rsidRDefault="00AE28B9" w:rsidP="00AE28B9">
      <w:pPr>
        <w:jc w:val="both"/>
        <w:rPr>
          <w:rFonts w:asciiTheme="majorHAnsi" w:eastAsia="MS Mincho" w:hAnsiTheme="majorHAnsi" w:cstheme="majorHAnsi"/>
          <w:lang w:eastAsia="es-ES"/>
          <w14:ligatures w14:val="none"/>
        </w:rPr>
      </w:pPr>
    </w:p>
    <w:p w14:paraId="743E67C7" w14:textId="77777777" w:rsidR="00AE28B9" w:rsidRPr="00AE28B9" w:rsidRDefault="00AE28B9" w:rsidP="00AE28B9">
      <w:pPr>
        <w:jc w:val="both"/>
        <w:rPr>
          <w:rFonts w:asciiTheme="majorHAnsi" w:eastAsia="MS Mincho" w:hAnsiTheme="majorHAnsi" w:cstheme="majorHAnsi"/>
          <w:lang w:eastAsia="es-ES"/>
          <w14:ligatures w14:val="none"/>
        </w:rPr>
      </w:pPr>
      <w:r w:rsidRPr="002B304C">
        <w:rPr>
          <w:rFonts w:asciiTheme="majorHAnsi" w:eastAsia="MS Mincho" w:hAnsiTheme="majorHAnsi" w:cstheme="majorHAnsi"/>
          <w:b/>
          <w:lang w:eastAsia="es-ES"/>
          <w14:ligatures w14:val="none"/>
        </w:rPr>
        <w:t>Responsabilidad Civil</w:t>
      </w:r>
      <w:r w:rsidRPr="00AE28B9">
        <w:rPr>
          <w:rFonts w:asciiTheme="majorHAnsi" w:eastAsia="MS Mincho" w:hAnsiTheme="majorHAnsi" w:cstheme="majorHAnsi"/>
          <w:lang w:eastAsia="es-ES"/>
          <w14:ligatures w14:val="none"/>
        </w:rPr>
        <w:t>: Hasta el límite definido en la siguiente tabla, como límite único combinado para:</w:t>
      </w:r>
    </w:p>
    <w:p w14:paraId="19202D2A" w14:textId="77777777" w:rsidR="00AE28B9" w:rsidRPr="00AE28B9" w:rsidRDefault="00AE28B9" w:rsidP="00AE28B9">
      <w:pPr>
        <w:jc w:val="both"/>
        <w:rPr>
          <w:rFonts w:asciiTheme="majorHAnsi" w:eastAsia="MS Mincho" w:hAnsiTheme="majorHAnsi" w:cstheme="majorHAnsi"/>
          <w:lang w:eastAsia="es-ES"/>
          <w14:ligatures w14:val="none"/>
        </w:rPr>
      </w:pPr>
    </w:p>
    <w:p w14:paraId="02715F15" w14:textId="101CCDEF" w:rsidR="00AE28B9" w:rsidRPr="00AE28B9" w:rsidRDefault="00AE28B9" w:rsidP="002B304C">
      <w:pPr>
        <w:ind w:left="567"/>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r w:rsidR="002B304C">
        <w:rPr>
          <w:rFonts w:asciiTheme="majorHAnsi" w:eastAsia="MS Mincho" w:hAnsiTheme="majorHAnsi" w:cstheme="majorHAnsi"/>
          <w:lang w:eastAsia="es-ES"/>
          <w14:ligatures w14:val="none"/>
        </w:rPr>
        <w:t xml:space="preserve"> </w:t>
      </w:r>
      <w:r w:rsidRPr="00AE28B9">
        <w:rPr>
          <w:rFonts w:asciiTheme="majorHAnsi" w:eastAsia="MS Mincho" w:hAnsiTheme="majorHAnsi" w:cstheme="majorHAnsi"/>
          <w:lang w:eastAsia="es-ES"/>
          <w14:ligatures w14:val="none"/>
        </w:rPr>
        <w:t>Daños a la propiedad de terceros, incluye gastos y costas judiciales en que incurra el asegurado por motivo de cualquier reclamación amparada.</w:t>
      </w:r>
    </w:p>
    <w:p w14:paraId="52594C4B" w14:textId="3C151068" w:rsidR="00AE28B9" w:rsidRPr="00AE28B9" w:rsidRDefault="00AE28B9" w:rsidP="002B304C">
      <w:pPr>
        <w:ind w:left="567"/>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r>
      <w:r w:rsidR="002B304C">
        <w:rPr>
          <w:rFonts w:asciiTheme="majorHAnsi" w:eastAsia="MS Mincho" w:hAnsiTheme="majorHAnsi" w:cstheme="majorHAnsi"/>
          <w:lang w:eastAsia="es-ES"/>
          <w14:ligatures w14:val="none"/>
        </w:rPr>
        <w:t xml:space="preserve"> </w:t>
      </w:r>
      <w:r w:rsidRPr="00AE28B9">
        <w:rPr>
          <w:rFonts w:asciiTheme="majorHAnsi" w:eastAsia="MS Mincho" w:hAnsiTheme="majorHAnsi" w:cstheme="majorHAnsi"/>
          <w:lang w:eastAsia="es-ES"/>
          <w14:ligatures w14:val="none"/>
        </w:rPr>
        <w:t>Lesiones corporales, incluyendo la muerte.</w:t>
      </w:r>
    </w:p>
    <w:p w14:paraId="0F2343AB" w14:textId="77777777" w:rsidR="002B304C" w:rsidRDefault="002B304C" w:rsidP="00AE28B9">
      <w:pPr>
        <w:jc w:val="both"/>
        <w:rPr>
          <w:rFonts w:asciiTheme="majorHAnsi" w:eastAsia="MS Mincho" w:hAnsiTheme="majorHAnsi" w:cstheme="majorHAnsi"/>
          <w:lang w:eastAsia="es-ES"/>
          <w14:ligatures w14:val="none"/>
        </w:rPr>
      </w:pPr>
    </w:p>
    <w:p w14:paraId="46D0C4C5"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Los límites y alcances de la cobertura de responsabilidad civil, se determinarán en función de la categoría y uso del vehículo asegurado, de acuerdo al siguiente detalle:</w:t>
      </w:r>
    </w:p>
    <w:p w14:paraId="56E7C173" w14:textId="77777777" w:rsidR="002B304C" w:rsidRDefault="002B304C" w:rsidP="00AE28B9">
      <w:pPr>
        <w:jc w:val="both"/>
        <w:rPr>
          <w:rFonts w:asciiTheme="majorHAnsi" w:eastAsia="MS Mincho" w:hAnsiTheme="majorHAnsi" w:cstheme="majorHAnsi"/>
          <w:lang w:eastAsia="es-ES"/>
          <w14:ligatures w14:val="none"/>
        </w:rPr>
      </w:pPr>
    </w:p>
    <w:tbl>
      <w:tblPr>
        <w:tblW w:w="8962" w:type="dxa"/>
        <w:tblInd w:w="55" w:type="dxa"/>
        <w:tblCellMar>
          <w:left w:w="70" w:type="dxa"/>
          <w:right w:w="70" w:type="dxa"/>
        </w:tblCellMar>
        <w:tblLook w:val="04A0" w:firstRow="1" w:lastRow="0" w:firstColumn="1" w:lastColumn="0" w:noHBand="0" w:noVBand="1"/>
      </w:tblPr>
      <w:tblGrid>
        <w:gridCol w:w="2301"/>
        <w:gridCol w:w="3776"/>
        <w:gridCol w:w="2885"/>
      </w:tblGrid>
      <w:tr w:rsidR="00452D45" w:rsidRPr="00F92D68" w14:paraId="6304F76E" w14:textId="77777777" w:rsidTr="00BE4562">
        <w:trPr>
          <w:trHeight w:val="666"/>
        </w:trPr>
        <w:tc>
          <w:tcPr>
            <w:tcW w:w="230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1ADABCE"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Categoría de servicio</w:t>
            </w:r>
          </w:p>
        </w:tc>
        <w:tc>
          <w:tcPr>
            <w:tcW w:w="3776" w:type="dxa"/>
            <w:tcBorders>
              <w:top w:val="single" w:sz="4" w:space="0" w:color="auto"/>
              <w:left w:val="nil"/>
              <w:bottom w:val="single" w:sz="4" w:space="0" w:color="auto"/>
              <w:right w:val="single" w:sz="4" w:space="0" w:color="auto"/>
            </w:tcBorders>
            <w:shd w:val="clear" w:color="000000" w:fill="B4C6E7"/>
            <w:vAlign w:val="center"/>
            <w:hideMark/>
          </w:tcPr>
          <w:p w14:paraId="0EA4E384"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 xml:space="preserve">Tipo de vehículo </w:t>
            </w:r>
          </w:p>
        </w:tc>
        <w:tc>
          <w:tcPr>
            <w:tcW w:w="2885" w:type="dxa"/>
            <w:tcBorders>
              <w:top w:val="single" w:sz="4" w:space="0" w:color="auto"/>
              <w:left w:val="nil"/>
              <w:bottom w:val="single" w:sz="4" w:space="0" w:color="auto"/>
              <w:right w:val="single" w:sz="4" w:space="0" w:color="auto"/>
            </w:tcBorders>
            <w:shd w:val="clear" w:color="000000" w:fill="B4C6E7"/>
            <w:vAlign w:val="center"/>
            <w:hideMark/>
          </w:tcPr>
          <w:p w14:paraId="66B90515"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Límite suma asegurada por vehículo (USD)</w:t>
            </w:r>
          </w:p>
        </w:tc>
      </w:tr>
      <w:tr w:rsidR="00452D45" w:rsidRPr="00F92D68" w14:paraId="68D8408B" w14:textId="77777777" w:rsidTr="00BE4562">
        <w:trPr>
          <w:trHeight w:val="567"/>
        </w:trPr>
        <w:tc>
          <w:tcPr>
            <w:tcW w:w="2301" w:type="dxa"/>
            <w:tcBorders>
              <w:top w:val="nil"/>
              <w:left w:val="single" w:sz="4" w:space="0" w:color="auto"/>
              <w:bottom w:val="single" w:sz="4" w:space="0" w:color="auto"/>
              <w:right w:val="single" w:sz="4" w:space="0" w:color="auto"/>
            </w:tcBorders>
            <w:vAlign w:val="center"/>
            <w:hideMark/>
          </w:tcPr>
          <w:p w14:paraId="50951A0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Carga liviana </w:t>
            </w:r>
          </w:p>
        </w:tc>
        <w:tc>
          <w:tcPr>
            <w:tcW w:w="3776" w:type="dxa"/>
            <w:tcBorders>
              <w:top w:val="nil"/>
              <w:left w:val="nil"/>
              <w:bottom w:val="single" w:sz="4" w:space="0" w:color="auto"/>
              <w:right w:val="single" w:sz="4" w:space="0" w:color="auto"/>
            </w:tcBorders>
            <w:vAlign w:val="center"/>
            <w:hideMark/>
          </w:tcPr>
          <w:p w14:paraId="0313EA3E"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Camioneta de cabina sencilla, Camión ligero, Camión pequeño.</w:t>
            </w:r>
          </w:p>
        </w:tc>
        <w:tc>
          <w:tcPr>
            <w:tcW w:w="2885" w:type="dxa"/>
            <w:tcBorders>
              <w:top w:val="nil"/>
              <w:left w:val="nil"/>
              <w:bottom w:val="single" w:sz="4" w:space="0" w:color="auto"/>
              <w:right w:val="single" w:sz="4" w:space="0" w:color="auto"/>
            </w:tcBorders>
            <w:hideMark/>
          </w:tcPr>
          <w:p w14:paraId="2E0DF762"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36E61504" w14:textId="77777777" w:rsidTr="00452D45">
        <w:trPr>
          <w:trHeight w:val="331"/>
        </w:trPr>
        <w:tc>
          <w:tcPr>
            <w:tcW w:w="2301" w:type="dxa"/>
            <w:tcBorders>
              <w:top w:val="nil"/>
              <w:left w:val="single" w:sz="4" w:space="0" w:color="auto"/>
              <w:bottom w:val="single" w:sz="4" w:space="0" w:color="auto"/>
              <w:right w:val="single" w:sz="4" w:space="0" w:color="auto"/>
            </w:tcBorders>
            <w:vAlign w:val="center"/>
            <w:hideMark/>
          </w:tcPr>
          <w:p w14:paraId="4B311273"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Transporte Mixto</w:t>
            </w:r>
          </w:p>
        </w:tc>
        <w:tc>
          <w:tcPr>
            <w:tcW w:w="3776" w:type="dxa"/>
            <w:tcBorders>
              <w:top w:val="nil"/>
              <w:left w:val="nil"/>
              <w:bottom w:val="single" w:sz="4" w:space="0" w:color="auto"/>
              <w:right w:val="single" w:sz="4" w:space="0" w:color="auto"/>
            </w:tcBorders>
            <w:vAlign w:val="center"/>
            <w:hideMark/>
          </w:tcPr>
          <w:p w14:paraId="349DAC9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 Camioneta doble cabina</w:t>
            </w:r>
          </w:p>
        </w:tc>
        <w:tc>
          <w:tcPr>
            <w:tcW w:w="2885" w:type="dxa"/>
            <w:tcBorders>
              <w:top w:val="nil"/>
              <w:left w:val="nil"/>
              <w:bottom w:val="single" w:sz="4" w:space="0" w:color="auto"/>
              <w:right w:val="single" w:sz="4" w:space="0" w:color="auto"/>
            </w:tcBorders>
            <w:hideMark/>
          </w:tcPr>
          <w:p w14:paraId="1FF28BB3"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6303D965" w14:textId="77777777" w:rsidTr="00BE4562">
        <w:trPr>
          <w:trHeight w:val="398"/>
        </w:trPr>
        <w:tc>
          <w:tcPr>
            <w:tcW w:w="2301" w:type="dxa"/>
            <w:tcBorders>
              <w:top w:val="nil"/>
              <w:left w:val="single" w:sz="4" w:space="0" w:color="auto"/>
              <w:bottom w:val="single" w:sz="4" w:space="0" w:color="auto"/>
              <w:right w:val="single" w:sz="4" w:space="0" w:color="auto"/>
            </w:tcBorders>
            <w:vAlign w:val="center"/>
            <w:hideMark/>
          </w:tcPr>
          <w:p w14:paraId="33C0FCC4" w14:textId="77777777" w:rsidR="00452D45" w:rsidRPr="00452D45" w:rsidRDefault="00452D45" w:rsidP="00BE4562">
            <w:pPr>
              <w:rPr>
                <w:rFonts w:asciiTheme="majorHAnsi" w:eastAsia="MS Mincho" w:hAnsiTheme="majorHAnsi" w:cstheme="majorHAnsi"/>
                <w:lang w:eastAsia="es-ES"/>
                <w14:ligatures w14:val="none"/>
              </w:rPr>
            </w:pPr>
            <w:proofErr w:type="spellStart"/>
            <w:r w:rsidRPr="00452D45">
              <w:rPr>
                <w:rFonts w:asciiTheme="majorHAnsi" w:eastAsia="MS Mincho" w:hAnsiTheme="majorHAnsi" w:cstheme="majorHAnsi"/>
                <w:lang w:eastAsia="es-ES"/>
                <w14:ligatures w14:val="none"/>
              </w:rPr>
              <w:t>Intracantonal</w:t>
            </w:r>
            <w:proofErr w:type="spellEnd"/>
          </w:p>
        </w:tc>
        <w:tc>
          <w:tcPr>
            <w:tcW w:w="3776" w:type="dxa"/>
            <w:tcBorders>
              <w:top w:val="nil"/>
              <w:left w:val="nil"/>
              <w:bottom w:val="single" w:sz="4" w:space="0" w:color="auto"/>
              <w:right w:val="single" w:sz="4" w:space="0" w:color="auto"/>
            </w:tcBorders>
            <w:vAlign w:val="center"/>
            <w:hideMark/>
          </w:tcPr>
          <w:p w14:paraId="0DADBB88"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o Minibús</w:t>
            </w:r>
          </w:p>
        </w:tc>
        <w:tc>
          <w:tcPr>
            <w:tcW w:w="2885" w:type="dxa"/>
            <w:tcBorders>
              <w:top w:val="nil"/>
              <w:left w:val="nil"/>
              <w:bottom w:val="single" w:sz="4" w:space="0" w:color="auto"/>
              <w:right w:val="single" w:sz="4" w:space="0" w:color="auto"/>
            </w:tcBorders>
            <w:hideMark/>
          </w:tcPr>
          <w:p w14:paraId="5CFFF917"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454FE2B4" w14:textId="77777777" w:rsidTr="00BE4562">
        <w:trPr>
          <w:trHeight w:val="431"/>
        </w:trPr>
        <w:tc>
          <w:tcPr>
            <w:tcW w:w="2301" w:type="dxa"/>
            <w:tcBorders>
              <w:top w:val="nil"/>
              <w:left w:val="single" w:sz="4" w:space="0" w:color="auto"/>
              <w:bottom w:val="single" w:sz="4" w:space="0" w:color="auto"/>
              <w:right w:val="single" w:sz="4" w:space="0" w:color="auto"/>
            </w:tcBorders>
            <w:vAlign w:val="center"/>
            <w:hideMark/>
          </w:tcPr>
          <w:p w14:paraId="25B7E311"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Interprovincial</w:t>
            </w:r>
          </w:p>
        </w:tc>
        <w:tc>
          <w:tcPr>
            <w:tcW w:w="3776" w:type="dxa"/>
            <w:tcBorders>
              <w:top w:val="nil"/>
              <w:left w:val="nil"/>
              <w:bottom w:val="single" w:sz="4" w:space="0" w:color="auto"/>
              <w:right w:val="single" w:sz="4" w:space="0" w:color="auto"/>
            </w:tcBorders>
            <w:vAlign w:val="center"/>
            <w:hideMark/>
          </w:tcPr>
          <w:p w14:paraId="1A8EC1D2"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w:t>
            </w:r>
          </w:p>
        </w:tc>
        <w:tc>
          <w:tcPr>
            <w:tcW w:w="2885" w:type="dxa"/>
            <w:tcBorders>
              <w:top w:val="nil"/>
              <w:left w:val="nil"/>
              <w:bottom w:val="single" w:sz="4" w:space="0" w:color="auto"/>
              <w:right w:val="single" w:sz="4" w:space="0" w:color="auto"/>
            </w:tcBorders>
            <w:hideMark/>
          </w:tcPr>
          <w:p w14:paraId="71AE4311"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5A9A05F9" w14:textId="77777777" w:rsidTr="00452D45">
        <w:trPr>
          <w:trHeight w:val="477"/>
        </w:trPr>
        <w:tc>
          <w:tcPr>
            <w:tcW w:w="2301" w:type="dxa"/>
            <w:tcBorders>
              <w:top w:val="nil"/>
              <w:left w:val="single" w:sz="4" w:space="0" w:color="auto"/>
              <w:bottom w:val="single" w:sz="4" w:space="0" w:color="auto"/>
              <w:right w:val="single" w:sz="4" w:space="0" w:color="auto"/>
            </w:tcBorders>
            <w:vAlign w:val="center"/>
            <w:hideMark/>
          </w:tcPr>
          <w:p w14:paraId="24B8F33A"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Interprovincial</w:t>
            </w:r>
          </w:p>
        </w:tc>
        <w:tc>
          <w:tcPr>
            <w:tcW w:w="3776" w:type="dxa"/>
            <w:tcBorders>
              <w:top w:val="nil"/>
              <w:left w:val="nil"/>
              <w:bottom w:val="single" w:sz="4" w:space="0" w:color="auto"/>
              <w:right w:val="single" w:sz="4" w:space="0" w:color="auto"/>
            </w:tcBorders>
            <w:vAlign w:val="center"/>
            <w:hideMark/>
          </w:tcPr>
          <w:p w14:paraId="6657B7C2"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w:t>
            </w:r>
          </w:p>
        </w:tc>
        <w:tc>
          <w:tcPr>
            <w:tcW w:w="2885" w:type="dxa"/>
            <w:tcBorders>
              <w:top w:val="nil"/>
              <w:left w:val="nil"/>
              <w:bottom w:val="single" w:sz="4" w:space="0" w:color="auto"/>
              <w:right w:val="single" w:sz="4" w:space="0" w:color="auto"/>
            </w:tcBorders>
            <w:hideMark/>
          </w:tcPr>
          <w:p w14:paraId="4E317673"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73B6E217" w14:textId="77777777" w:rsidTr="00BE4562">
        <w:trPr>
          <w:trHeight w:val="617"/>
        </w:trPr>
        <w:tc>
          <w:tcPr>
            <w:tcW w:w="2301" w:type="dxa"/>
            <w:tcBorders>
              <w:top w:val="nil"/>
              <w:left w:val="single" w:sz="4" w:space="0" w:color="auto"/>
              <w:bottom w:val="single" w:sz="4" w:space="0" w:color="auto"/>
              <w:right w:val="single" w:sz="4" w:space="0" w:color="auto"/>
            </w:tcBorders>
            <w:vAlign w:val="center"/>
            <w:hideMark/>
          </w:tcPr>
          <w:p w14:paraId="61E40662"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Escolar/Institucional</w:t>
            </w:r>
          </w:p>
        </w:tc>
        <w:tc>
          <w:tcPr>
            <w:tcW w:w="3776" w:type="dxa"/>
            <w:tcBorders>
              <w:top w:val="nil"/>
              <w:left w:val="nil"/>
              <w:bottom w:val="single" w:sz="4" w:space="0" w:color="auto"/>
              <w:right w:val="single" w:sz="4" w:space="0" w:color="auto"/>
            </w:tcBorders>
            <w:vAlign w:val="center"/>
            <w:hideMark/>
          </w:tcPr>
          <w:p w14:paraId="03D5D125"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 Microbús, Van/ Furgoneta de pasajeros</w:t>
            </w:r>
          </w:p>
        </w:tc>
        <w:tc>
          <w:tcPr>
            <w:tcW w:w="2885" w:type="dxa"/>
            <w:tcBorders>
              <w:top w:val="nil"/>
              <w:left w:val="nil"/>
              <w:bottom w:val="single" w:sz="4" w:space="0" w:color="auto"/>
              <w:right w:val="single" w:sz="4" w:space="0" w:color="auto"/>
            </w:tcBorders>
            <w:hideMark/>
          </w:tcPr>
          <w:p w14:paraId="3CC52F5D"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6186A126" w14:textId="77777777" w:rsidTr="00BE4562">
        <w:trPr>
          <w:trHeight w:val="383"/>
        </w:trPr>
        <w:tc>
          <w:tcPr>
            <w:tcW w:w="2301" w:type="dxa"/>
            <w:tcBorders>
              <w:top w:val="nil"/>
              <w:left w:val="single" w:sz="4" w:space="0" w:color="auto"/>
              <w:bottom w:val="single" w:sz="4" w:space="0" w:color="auto"/>
              <w:right w:val="single" w:sz="4" w:space="0" w:color="auto"/>
            </w:tcBorders>
            <w:vAlign w:val="center"/>
            <w:hideMark/>
          </w:tcPr>
          <w:p w14:paraId="4A0C8E5B"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Turismo</w:t>
            </w:r>
          </w:p>
        </w:tc>
        <w:tc>
          <w:tcPr>
            <w:tcW w:w="3776" w:type="dxa"/>
            <w:tcBorders>
              <w:top w:val="nil"/>
              <w:left w:val="nil"/>
              <w:bottom w:val="single" w:sz="4" w:space="0" w:color="auto"/>
              <w:right w:val="single" w:sz="4" w:space="0" w:color="auto"/>
            </w:tcBorders>
            <w:vAlign w:val="center"/>
            <w:hideMark/>
          </w:tcPr>
          <w:p w14:paraId="5EBE1897"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 Bus, Minibús, Microbús.</w:t>
            </w:r>
          </w:p>
        </w:tc>
        <w:tc>
          <w:tcPr>
            <w:tcW w:w="2885" w:type="dxa"/>
            <w:tcBorders>
              <w:top w:val="nil"/>
              <w:left w:val="nil"/>
              <w:bottom w:val="single" w:sz="4" w:space="0" w:color="auto"/>
              <w:right w:val="single" w:sz="4" w:space="0" w:color="auto"/>
            </w:tcBorders>
            <w:hideMark/>
          </w:tcPr>
          <w:p w14:paraId="3DC24966"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7F64CC71" w14:textId="77777777" w:rsidTr="00BE4562">
        <w:trPr>
          <w:trHeight w:val="649"/>
        </w:trPr>
        <w:tc>
          <w:tcPr>
            <w:tcW w:w="2301" w:type="dxa"/>
            <w:tcBorders>
              <w:top w:val="nil"/>
              <w:left w:val="single" w:sz="4" w:space="0" w:color="auto"/>
              <w:bottom w:val="single" w:sz="4" w:space="0" w:color="auto"/>
              <w:right w:val="single" w:sz="4" w:space="0" w:color="auto"/>
            </w:tcBorders>
            <w:vAlign w:val="bottom"/>
            <w:hideMark/>
          </w:tcPr>
          <w:p w14:paraId="04E11982"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Taxi</w:t>
            </w:r>
          </w:p>
        </w:tc>
        <w:tc>
          <w:tcPr>
            <w:tcW w:w="3776" w:type="dxa"/>
            <w:tcBorders>
              <w:top w:val="nil"/>
              <w:left w:val="nil"/>
              <w:bottom w:val="single" w:sz="4" w:space="0" w:color="auto"/>
              <w:right w:val="single" w:sz="4" w:space="0" w:color="auto"/>
            </w:tcBorders>
            <w:vAlign w:val="bottom"/>
            <w:hideMark/>
          </w:tcPr>
          <w:p w14:paraId="4A9C368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Auto tipo Sedán o </w:t>
            </w:r>
            <w:proofErr w:type="spellStart"/>
            <w:r w:rsidRPr="00452D45">
              <w:rPr>
                <w:rFonts w:asciiTheme="majorHAnsi" w:eastAsia="MS Mincho" w:hAnsiTheme="majorHAnsi" w:cstheme="majorHAnsi"/>
                <w:lang w:eastAsia="es-ES"/>
                <w14:ligatures w14:val="none"/>
              </w:rPr>
              <w:t>Station</w:t>
            </w:r>
            <w:proofErr w:type="spellEnd"/>
            <w:r w:rsidRPr="00452D45">
              <w:rPr>
                <w:rFonts w:asciiTheme="majorHAnsi" w:eastAsia="MS Mincho" w:hAnsiTheme="majorHAnsi" w:cstheme="majorHAnsi"/>
                <w:lang w:eastAsia="es-ES"/>
                <w14:ligatures w14:val="none"/>
              </w:rPr>
              <w:t xml:space="preserve"> </w:t>
            </w:r>
            <w:proofErr w:type="spellStart"/>
            <w:r w:rsidRPr="00452D45">
              <w:rPr>
                <w:rFonts w:asciiTheme="majorHAnsi" w:eastAsia="MS Mincho" w:hAnsiTheme="majorHAnsi" w:cstheme="majorHAnsi"/>
                <w:lang w:eastAsia="es-ES"/>
                <w14:ligatures w14:val="none"/>
              </w:rPr>
              <w:t>Wagon</w:t>
            </w:r>
            <w:proofErr w:type="spellEnd"/>
            <w:r w:rsidRPr="00452D45">
              <w:rPr>
                <w:rFonts w:asciiTheme="majorHAnsi" w:eastAsia="MS Mincho" w:hAnsiTheme="majorHAnsi" w:cstheme="majorHAnsi"/>
                <w:lang w:eastAsia="es-ES"/>
                <w14:ligatures w14:val="none"/>
              </w:rPr>
              <w:t xml:space="preserve">, </w:t>
            </w:r>
            <w:proofErr w:type="spellStart"/>
            <w:r w:rsidRPr="00452D45">
              <w:rPr>
                <w:rFonts w:asciiTheme="majorHAnsi" w:eastAsia="MS Mincho" w:hAnsiTheme="majorHAnsi" w:cstheme="majorHAnsi"/>
                <w:lang w:eastAsia="es-ES"/>
                <w14:ligatures w14:val="none"/>
              </w:rPr>
              <w:t>Hatchback</w:t>
            </w:r>
            <w:proofErr w:type="spellEnd"/>
            <w:r w:rsidRPr="00452D45">
              <w:rPr>
                <w:rFonts w:asciiTheme="majorHAnsi" w:eastAsia="MS Mincho" w:hAnsiTheme="majorHAnsi" w:cstheme="majorHAnsi"/>
                <w:lang w:eastAsia="es-ES"/>
                <w14:ligatures w14:val="none"/>
              </w:rPr>
              <w:t>, o Vehículo Deportivo Utilitario (SUV)</w:t>
            </w:r>
          </w:p>
        </w:tc>
        <w:tc>
          <w:tcPr>
            <w:tcW w:w="2885" w:type="dxa"/>
            <w:tcBorders>
              <w:top w:val="nil"/>
              <w:left w:val="nil"/>
              <w:bottom w:val="single" w:sz="4" w:space="0" w:color="auto"/>
              <w:right w:val="single" w:sz="4" w:space="0" w:color="auto"/>
            </w:tcBorders>
            <w:hideMark/>
          </w:tcPr>
          <w:p w14:paraId="65E438D2"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r w:rsidR="00452D45" w:rsidRPr="00F92D68" w14:paraId="6A57C9A3" w14:textId="77777777" w:rsidTr="00BE4562">
        <w:trPr>
          <w:trHeight w:val="513"/>
        </w:trPr>
        <w:tc>
          <w:tcPr>
            <w:tcW w:w="2301" w:type="dxa"/>
            <w:tcBorders>
              <w:top w:val="nil"/>
              <w:left w:val="single" w:sz="4" w:space="0" w:color="auto"/>
              <w:bottom w:val="single" w:sz="4" w:space="0" w:color="auto"/>
              <w:right w:val="single" w:sz="4" w:space="0" w:color="auto"/>
            </w:tcBorders>
            <w:vAlign w:val="bottom"/>
            <w:hideMark/>
          </w:tcPr>
          <w:p w14:paraId="59040A6D"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Pesado</w:t>
            </w:r>
          </w:p>
        </w:tc>
        <w:tc>
          <w:tcPr>
            <w:tcW w:w="3776" w:type="dxa"/>
            <w:tcBorders>
              <w:top w:val="nil"/>
              <w:left w:val="nil"/>
              <w:bottom w:val="single" w:sz="4" w:space="0" w:color="auto"/>
              <w:right w:val="single" w:sz="4" w:space="0" w:color="auto"/>
            </w:tcBorders>
            <w:vAlign w:val="bottom"/>
            <w:hideMark/>
          </w:tcPr>
          <w:p w14:paraId="0B10EFB6"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Camión Pesado, Tracto camión, Volqueta</w:t>
            </w:r>
          </w:p>
        </w:tc>
        <w:tc>
          <w:tcPr>
            <w:tcW w:w="2885" w:type="dxa"/>
            <w:tcBorders>
              <w:top w:val="nil"/>
              <w:left w:val="nil"/>
              <w:bottom w:val="single" w:sz="4" w:space="0" w:color="auto"/>
              <w:right w:val="single" w:sz="4" w:space="0" w:color="auto"/>
            </w:tcBorders>
            <w:hideMark/>
          </w:tcPr>
          <w:p w14:paraId="23C8D31D" w14:textId="77777777" w:rsidR="00452D45" w:rsidRPr="00452D45" w:rsidRDefault="00452D45" w:rsidP="00BE4562">
            <w:pPr>
              <w:jc w:val="cente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Hasta 15.000,00</w:t>
            </w:r>
          </w:p>
        </w:tc>
      </w:tr>
    </w:tbl>
    <w:p w14:paraId="4C8C5816" w14:textId="77777777" w:rsidR="00AE28B9" w:rsidRDefault="00AE28B9" w:rsidP="00AE28B9">
      <w:pPr>
        <w:jc w:val="both"/>
        <w:rPr>
          <w:rFonts w:asciiTheme="majorHAnsi" w:eastAsia="MS Mincho" w:hAnsiTheme="majorHAnsi" w:cstheme="majorHAnsi"/>
          <w:lang w:eastAsia="es-ES"/>
          <w14:ligatures w14:val="none"/>
        </w:rPr>
      </w:pPr>
      <w:r w:rsidRPr="002B304C">
        <w:rPr>
          <w:rFonts w:asciiTheme="majorHAnsi" w:eastAsia="MS Mincho" w:hAnsiTheme="majorHAnsi" w:cstheme="majorHAnsi"/>
          <w:b/>
          <w:lang w:eastAsia="es-ES"/>
          <w14:ligatures w14:val="none"/>
        </w:rPr>
        <w:lastRenderedPageBreak/>
        <w:t>Lesiones a ocupantes</w:t>
      </w:r>
      <w:r w:rsidRPr="00AE28B9">
        <w:rPr>
          <w:rFonts w:asciiTheme="majorHAnsi" w:eastAsia="MS Mincho" w:hAnsiTheme="majorHAnsi" w:cstheme="majorHAnsi"/>
          <w:lang w:eastAsia="es-ES"/>
          <w14:ligatures w14:val="none"/>
        </w:rPr>
        <w:t>: esta póliza ampara los gastos por el daño corporal que sufriere tanto el conductor como sus pasajeros, producido dentro de los ciento ochenta (180) días, contados a partir de la ocurrencia del sinestro, siempre y cuando sea consecuencia directa de un accidente en que se encuentre involucrado dicho vehículo, sin que los gastos sobrepasen los límites descritos en las condiciones particulares.</w:t>
      </w:r>
    </w:p>
    <w:p w14:paraId="3414031F" w14:textId="77777777" w:rsidR="002B304C" w:rsidRPr="00AE28B9" w:rsidRDefault="002B304C" w:rsidP="00AE28B9">
      <w:pPr>
        <w:jc w:val="both"/>
        <w:rPr>
          <w:rFonts w:asciiTheme="majorHAnsi" w:eastAsia="MS Mincho" w:hAnsiTheme="majorHAnsi" w:cstheme="majorHAnsi"/>
          <w:lang w:eastAsia="es-ES"/>
          <w14:ligatures w14:val="none"/>
        </w:rPr>
      </w:pPr>
    </w:p>
    <w:p w14:paraId="3F1C34FC"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Accidentes personales se aplican en exceso del SPPAT (según número de asientos que indique en la matrícula del vehículo)</w:t>
      </w:r>
    </w:p>
    <w:p w14:paraId="7EC882C4" w14:textId="77777777" w:rsidR="002B304C" w:rsidRDefault="002B304C" w:rsidP="00AE28B9">
      <w:pPr>
        <w:jc w:val="both"/>
        <w:rPr>
          <w:rFonts w:asciiTheme="majorHAnsi" w:eastAsia="MS Mincho" w:hAnsiTheme="majorHAnsi" w:cstheme="majorHAnsi"/>
          <w:lang w:eastAsia="es-ES"/>
          <w14:ligatures w14:val="none"/>
        </w:rPr>
      </w:pPr>
    </w:p>
    <w:tbl>
      <w:tblPr>
        <w:tblW w:w="7500" w:type="dxa"/>
        <w:jc w:val="center"/>
        <w:tblInd w:w="55" w:type="dxa"/>
        <w:tblCellMar>
          <w:left w:w="70" w:type="dxa"/>
          <w:right w:w="70" w:type="dxa"/>
        </w:tblCellMar>
        <w:tblLook w:val="04A0" w:firstRow="1" w:lastRow="0" w:firstColumn="1" w:lastColumn="0" w:noHBand="0" w:noVBand="1"/>
      </w:tblPr>
      <w:tblGrid>
        <w:gridCol w:w="2840"/>
        <w:gridCol w:w="4660"/>
      </w:tblGrid>
      <w:tr w:rsidR="002B304C" w:rsidRPr="00081720" w14:paraId="70A8EEB1" w14:textId="77777777" w:rsidTr="00771022">
        <w:trPr>
          <w:trHeight w:val="300"/>
          <w:jc w:val="center"/>
        </w:trPr>
        <w:tc>
          <w:tcPr>
            <w:tcW w:w="28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E2AB198" w14:textId="77777777" w:rsidR="002B304C" w:rsidRPr="00081720" w:rsidRDefault="002B304C" w:rsidP="00771022">
            <w:pPr>
              <w:jc w:val="center"/>
              <w:rPr>
                <w:rFonts w:ascii="Calibri" w:eastAsia="Times New Roman" w:hAnsi="Calibri" w:cs="Calibri"/>
                <w:b/>
                <w:bCs/>
                <w:color w:val="000000"/>
                <w:kern w:val="0"/>
                <w:sz w:val="22"/>
                <w:szCs w:val="22"/>
                <w:lang w:eastAsia="es-EC"/>
                <w14:ligatures w14:val="none"/>
              </w:rPr>
            </w:pPr>
            <w:r w:rsidRPr="00081720">
              <w:rPr>
                <w:rFonts w:ascii="Calibri" w:eastAsia="Times New Roman" w:hAnsi="Calibri" w:cs="Calibri"/>
                <w:b/>
                <w:bCs/>
                <w:color w:val="000000"/>
                <w:kern w:val="0"/>
                <w:sz w:val="22"/>
                <w:szCs w:val="22"/>
                <w:lang w:eastAsia="es-EC"/>
                <w14:ligatures w14:val="none"/>
              </w:rPr>
              <w:t>Tipo de cobertura</w:t>
            </w:r>
          </w:p>
        </w:tc>
        <w:tc>
          <w:tcPr>
            <w:tcW w:w="4660" w:type="dxa"/>
            <w:tcBorders>
              <w:top w:val="single" w:sz="4" w:space="0" w:color="auto"/>
              <w:left w:val="nil"/>
              <w:bottom w:val="single" w:sz="4" w:space="0" w:color="auto"/>
              <w:right w:val="single" w:sz="4" w:space="0" w:color="auto"/>
            </w:tcBorders>
            <w:shd w:val="clear" w:color="000000" w:fill="B4C6E7"/>
            <w:vAlign w:val="center"/>
            <w:hideMark/>
          </w:tcPr>
          <w:p w14:paraId="16EBD722" w14:textId="77777777" w:rsidR="002B304C" w:rsidRPr="00081720" w:rsidRDefault="002B304C" w:rsidP="00771022">
            <w:pPr>
              <w:jc w:val="center"/>
              <w:rPr>
                <w:rFonts w:ascii="Calibri" w:eastAsia="Times New Roman" w:hAnsi="Calibri" w:cs="Calibri"/>
                <w:b/>
                <w:bCs/>
                <w:color w:val="000000"/>
                <w:kern w:val="0"/>
                <w:sz w:val="22"/>
                <w:szCs w:val="22"/>
                <w:lang w:eastAsia="es-EC"/>
                <w14:ligatures w14:val="none"/>
              </w:rPr>
            </w:pPr>
            <w:r w:rsidRPr="00081720">
              <w:rPr>
                <w:rFonts w:ascii="Calibri" w:eastAsia="Times New Roman" w:hAnsi="Calibri" w:cs="Calibri"/>
                <w:b/>
                <w:bCs/>
                <w:color w:val="000000"/>
                <w:kern w:val="0"/>
                <w:sz w:val="22"/>
                <w:szCs w:val="22"/>
                <w:lang w:eastAsia="es-EC"/>
                <w14:ligatures w14:val="none"/>
              </w:rPr>
              <w:t>Límite por Ocupante (USD)</w:t>
            </w:r>
          </w:p>
        </w:tc>
      </w:tr>
      <w:tr w:rsidR="002B304C" w:rsidRPr="00081720" w14:paraId="08DB22E8" w14:textId="77777777" w:rsidTr="00771022">
        <w:trPr>
          <w:trHeight w:val="465"/>
          <w:jc w:val="center"/>
        </w:trPr>
        <w:tc>
          <w:tcPr>
            <w:tcW w:w="2840" w:type="dxa"/>
            <w:tcBorders>
              <w:top w:val="nil"/>
              <w:left w:val="single" w:sz="4" w:space="0" w:color="auto"/>
              <w:bottom w:val="single" w:sz="4" w:space="0" w:color="auto"/>
              <w:right w:val="single" w:sz="4" w:space="0" w:color="auto"/>
            </w:tcBorders>
            <w:noWrap/>
            <w:vAlign w:val="center"/>
            <w:hideMark/>
          </w:tcPr>
          <w:p w14:paraId="1BD9F71C" w14:textId="77777777" w:rsidR="002B304C" w:rsidRPr="00081720" w:rsidRDefault="002B304C" w:rsidP="00771022">
            <w:pPr>
              <w:jc w:val="both"/>
              <w:rPr>
                <w:rFonts w:ascii="Arial" w:eastAsia="Times New Roman" w:hAnsi="Arial" w:cs="Arial"/>
                <w:color w:val="000000"/>
                <w:kern w:val="0"/>
                <w:sz w:val="22"/>
                <w:szCs w:val="22"/>
                <w:lang w:eastAsia="es-EC"/>
                <w14:ligatures w14:val="none"/>
              </w:rPr>
            </w:pPr>
            <w:r w:rsidRPr="00081720">
              <w:rPr>
                <w:rFonts w:ascii="Arial" w:eastAsia="Symbol" w:hAnsi="Arial" w:cs="Symbol"/>
                <w:color w:val="000000"/>
                <w:kern w:val="0"/>
                <w:sz w:val="22"/>
                <w:szCs w:val="22"/>
                <w:lang w:eastAsia="es-EC"/>
                <w14:ligatures w14:val="none"/>
              </w:rPr>
              <w:t>Muerte Accidental</w:t>
            </w:r>
          </w:p>
        </w:tc>
        <w:tc>
          <w:tcPr>
            <w:tcW w:w="4660" w:type="dxa"/>
            <w:tcBorders>
              <w:top w:val="nil"/>
              <w:left w:val="nil"/>
              <w:bottom w:val="single" w:sz="4" w:space="0" w:color="auto"/>
              <w:right w:val="single" w:sz="4" w:space="0" w:color="auto"/>
            </w:tcBorders>
            <w:noWrap/>
            <w:hideMark/>
          </w:tcPr>
          <w:p w14:paraId="13E9BBED" w14:textId="77777777" w:rsidR="002B304C" w:rsidRPr="00EE3F53" w:rsidRDefault="002B304C" w:rsidP="00771022">
            <w:pPr>
              <w:jc w:val="center"/>
              <w:rPr>
                <w:rFonts w:ascii="Calibri" w:eastAsia="Times New Roman" w:hAnsi="Calibri" w:cs="Calibri"/>
                <w:kern w:val="0"/>
                <w:sz w:val="22"/>
                <w:szCs w:val="22"/>
                <w:lang w:eastAsia="es-EC"/>
                <w14:ligatures w14:val="none"/>
              </w:rPr>
            </w:pPr>
            <w:r w:rsidRPr="00EE3F53">
              <w:rPr>
                <w:rFonts w:ascii="Calibri" w:eastAsia="Times New Roman" w:hAnsi="Calibri" w:cs="Calibri"/>
                <w:kern w:val="0"/>
                <w:sz w:val="22"/>
                <w:szCs w:val="22"/>
                <w:lang w:eastAsia="es-EC"/>
                <w14:ligatures w14:val="none"/>
              </w:rPr>
              <w:t>US$ 15,000.00</w:t>
            </w:r>
          </w:p>
        </w:tc>
      </w:tr>
      <w:tr w:rsidR="002B304C" w:rsidRPr="00081720" w14:paraId="46257A89" w14:textId="77777777" w:rsidTr="00771022">
        <w:trPr>
          <w:trHeight w:val="570"/>
          <w:jc w:val="center"/>
        </w:trPr>
        <w:tc>
          <w:tcPr>
            <w:tcW w:w="2840" w:type="dxa"/>
            <w:tcBorders>
              <w:top w:val="nil"/>
              <w:left w:val="single" w:sz="4" w:space="0" w:color="auto"/>
              <w:bottom w:val="single" w:sz="4" w:space="0" w:color="auto"/>
              <w:right w:val="single" w:sz="4" w:space="0" w:color="auto"/>
            </w:tcBorders>
            <w:vAlign w:val="center"/>
            <w:hideMark/>
          </w:tcPr>
          <w:p w14:paraId="59D6CD69" w14:textId="77777777" w:rsidR="002B304C" w:rsidRPr="00081720" w:rsidRDefault="002B304C" w:rsidP="00771022">
            <w:pPr>
              <w:rPr>
                <w:rFonts w:ascii="Arial" w:eastAsia="Times New Roman" w:hAnsi="Arial" w:cs="Arial"/>
                <w:color w:val="000000"/>
                <w:kern w:val="0"/>
                <w:sz w:val="22"/>
                <w:szCs w:val="22"/>
                <w:lang w:eastAsia="es-EC"/>
                <w14:ligatures w14:val="none"/>
              </w:rPr>
            </w:pPr>
            <w:r w:rsidRPr="00081720">
              <w:rPr>
                <w:rFonts w:ascii="Arial" w:eastAsia="Symbol" w:hAnsi="Arial" w:cs="Symbol"/>
                <w:color w:val="000000"/>
                <w:kern w:val="0"/>
                <w:sz w:val="22"/>
                <w:szCs w:val="22"/>
                <w:lang w:eastAsia="es-EC"/>
                <w14:ligatures w14:val="none"/>
              </w:rPr>
              <w:t>Invalidez Total Y Permanente</w:t>
            </w:r>
          </w:p>
        </w:tc>
        <w:tc>
          <w:tcPr>
            <w:tcW w:w="4660" w:type="dxa"/>
            <w:tcBorders>
              <w:top w:val="nil"/>
              <w:left w:val="nil"/>
              <w:bottom w:val="single" w:sz="4" w:space="0" w:color="auto"/>
              <w:right w:val="single" w:sz="4" w:space="0" w:color="auto"/>
            </w:tcBorders>
            <w:noWrap/>
            <w:hideMark/>
          </w:tcPr>
          <w:p w14:paraId="209318A7" w14:textId="77777777" w:rsidR="002B304C" w:rsidRPr="00EE3F53" w:rsidRDefault="002B304C" w:rsidP="00771022">
            <w:pPr>
              <w:jc w:val="center"/>
              <w:rPr>
                <w:rFonts w:ascii="Calibri" w:eastAsia="Times New Roman" w:hAnsi="Calibri" w:cs="Calibri"/>
                <w:kern w:val="0"/>
                <w:sz w:val="22"/>
                <w:szCs w:val="22"/>
                <w:lang w:eastAsia="es-EC"/>
                <w14:ligatures w14:val="none"/>
              </w:rPr>
            </w:pPr>
            <w:r w:rsidRPr="00EE3F53">
              <w:rPr>
                <w:rFonts w:ascii="Calibri" w:eastAsia="Times New Roman" w:hAnsi="Calibri" w:cs="Calibri"/>
                <w:kern w:val="0"/>
                <w:sz w:val="22"/>
                <w:szCs w:val="22"/>
                <w:lang w:eastAsia="es-EC"/>
                <w14:ligatures w14:val="none"/>
              </w:rPr>
              <w:t>US$ 15,000.00</w:t>
            </w:r>
          </w:p>
        </w:tc>
      </w:tr>
      <w:tr w:rsidR="002B304C" w:rsidRPr="00081720" w14:paraId="37F77509" w14:textId="77777777" w:rsidTr="00771022">
        <w:trPr>
          <w:trHeight w:val="510"/>
          <w:jc w:val="center"/>
        </w:trPr>
        <w:tc>
          <w:tcPr>
            <w:tcW w:w="2840" w:type="dxa"/>
            <w:tcBorders>
              <w:top w:val="nil"/>
              <w:left w:val="single" w:sz="4" w:space="0" w:color="auto"/>
              <w:bottom w:val="single" w:sz="4" w:space="0" w:color="auto"/>
              <w:right w:val="single" w:sz="4" w:space="0" w:color="auto"/>
            </w:tcBorders>
            <w:noWrap/>
            <w:vAlign w:val="center"/>
            <w:hideMark/>
          </w:tcPr>
          <w:p w14:paraId="26DAB8A1" w14:textId="77777777" w:rsidR="002B304C" w:rsidRPr="00081720" w:rsidRDefault="002B304C" w:rsidP="00771022">
            <w:pPr>
              <w:jc w:val="both"/>
              <w:rPr>
                <w:rFonts w:ascii="Arial" w:eastAsia="Times New Roman" w:hAnsi="Arial" w:cs="Arial"/>
                <w:color w:val="000000"/>
                <w:kern w:val="0"/>
                <w:sz w:val="22"/>
                <w:szCs w:val="22"/>
                <w:lang w:eastAsia="es-EC"/>
                <w14:ligatures w14:val="none"/>
              </w:rPr>
            </w:pPr>
            <w:r w:rsidRPr="00081720">
              <w:rPr>
                <w:rFonts w:ascii="Arial" w:eastAsia="Symbol" w:hAnsi="Arial" w:cs="Symbol"/>
                <w:color w:val="000000"/>
                <w:kern w:val="0"/>
                <w:sz w:val="22"/>
                <w:szCs w:val="22"/>
                <w:lang w:eastAsia="es-EC"/>
                <w14:ligatures w14:val="none"/>
              </w:rPr>
              <w:t xml:space="preserve">Gastos Médicos </w:t>
            </w:r>
          </w:p>
        </w:tc>
        <w:tc>
          <w:tcPr>
            <w:tcW w:w="4660" w:type="dxa"/>
            <w:tcBorders>
              <w:top w:val="nil"/>
              <w:left w:val="nil"/>
              <w:bottom w:val="single" w:sz="4" w:space="0" w:color="auto"/>
              <w:right w:val="single" w:sz="4" w:space="0" w:color="auto"/>
            </w:tcBorders>
            <w:noWrap/>
            <w:hideMark/>
          </w:tcPr>
          <w:p w14:paraId="2FE9D0AE" w14:textId="77777777" w:rsidR="002B304C" w:rsidRPr="00EE3F53" w:rsidRDefault="002B304C" w:rsidP="00771022">
            <w:pPr>
              <w:jc w:val="center"/>
              <w:rPr>
                <w:rFonts w:ascii="Calibri" w:eastAsia="Times New Roman" w:hAnsi="Calibri" w:cs="Calibri"/>
                <w:kern w:val="0"/>
                <w:sz w:val="22"/>
                <w:szCs w:val="22"/>
                <w:lang w:eastAsia="es-EC"/>
                <w14:ligatures w14:val="none"/>
              </w:rPr>
            </w:pPr>
            <w:r w:rsidRPr="00EE3F53">
              <w:rPr>
                <w:rFonts w:ascii="Calibri" w:eastAsia="Times New Roman" w:hAnsi="Calibri" w:cs="Calibri"/>
                <w:kern w:val="0"/>
                <w:sz w:val="22"/>
                <w:szCs w:val="22"/>
                <w:lang w:eastAsia="es-EC"/>
                <w14:ligatures w14:val="none"/>
              </w:rPr>
              <w:t>US$ 5,000.00</w:t>
            </w:r>
          </w:p>
        </w:tc>
      </w:tr>
      <w:tr w:rsidR="002B304C" w:rsidRPr="00081720" w14:paraId="14864F29" w14:textId="77777777" w:rsidTr="00771022">
        <w:trPr>
          <w:trHeight w:val="570"/>
          <w:jc w:val="center"/>
        </w:trPr>
        <w:tc>
          <w:tcPr>
            <w:tcW w:w="2840" w:type="dxa"/>
            <w:tcBorders>
              <w:top w:val="nil"/>
              <w:left w:val="single" w:sz="4" w:space="0" w:color="auto"/>
              <w:bottom w:val="single" w:sz="4" w:space="0" w:color="auto"/>
              <w:right w:val="single" w:sz="4" w:space="0" w:color="auto"/>
            </w:tcBorders>
            <w:vAlign w:val="center"/>
            <w:hideMark/>
          </w:tcPr>
          <w:p w14:paraId="2B519B3C" w14:textId="77777777" w:rsidR="002B304C" w:rsidRPr="00081720" w:rsidRDefault="002B304C" w:rsidP="00771022">
            <w:pPr>
              <w:rPr>
                <w:rFonts w:ascii="Symbol" w:eastAsia="Times New Roman" w:hAnsi="Symbol" w:cs="Calibri"/>
                <w:color w:val="000000"/>
                <w:kern w:val="0"/>
                <w:sz w:val="22"/>
                <w:szCs w:val="22"/>
                <w:lang w:eastAsia="es-EC"/>
                <w14:ligatures w14:val="none"/>
              </w:rPr>
            </w:pPr>
            <w:r w:rsidRPr="00081720">
              <w:rPr>
                <w:rFonts w:ascii="Arial" w:eastAsia="Symbol" w:hAnsi="Arial" w:cs="Arial"/>
                <w:color w:val="000000"/>
                <w:kern w:val="0"/>
                <w:sz w:val="22"/>
                <w:szCs w:val="22"/>
                <w:lang w:eastAsia="es-EC"/>
                <w14:ligatures w14:val="none"/>
              </w:rPr>
              <w:t>Ambulancia terrestre con factura y vía reembolso</w:t>
            </w:r>
          </w:p>
        </w:tc>
        <w:tc>
          <w:tcPr>
            <w:tcW w:w="4660" w:type="dxa"/>
            <w:tcBorders>
              <w:top w:val="nil"/>
              <w:left w:val="nil"/>
              <w:bottom w:val="single" w:sz="4" w:space="0" w:color="auto"/>
              <w:right w:val="single" w:sz="4" w:space="0" w:color="auto"/>
            </w:tcBorders>
            <w:noWrap/>
            <w:hideMark/>
          </w:tcPr>
          <w:p w14:paraId="74BD12C7" w14:textId="77777777" w:rsidR="002B304C" w:rsidRPr="00EE3F53" w:rsidRDefault="002B304C" w:rsidP="00771022">
            <w:pPr>
              <w:jc w:val="center"/>
              <w:rPr>
                <w:rFonts w:ascii="Calibri" w:eastAsia="Times New Roman" w:hAnsi="Calibri" w:cs="Calibri"/>
                <w:kern w:val="0"/>
                <w:sz w:val="22"/>
                <w:szCs w:val="22"/>
                <w:lang w:eastAsia="es-EC"/>
                <w14:ligatures w14:val="none"/>
              </w:rPr>
            </w:pPr>
            <w:r w:rsidRPr="00EE3F53">
              <w:rPr>
                <w:rFonts w:ascii="Calibri" w:eastAsia="Times New Roman" w:hAnsi="Calibri" w:cs="Calibri"/>
                <w:kern w:val="0"/>
                <w:sz w:val="22"/>
                <w:szCs w:val="22"/>
                <w:lang w:eastAsia="es-EC"/>
                <w14:ligatures w14:val="none"/>
              </w:rPr>
              <w:t>US$ 1,000.00</w:t>
            </w:r>
          </w:p>
        </w:tc>
      </w:tr>
    </w:tbl>
    <w:p w14:paraId="6D4D967B" w14:textId="77777777" w:rsidR="002B304C" w:rsidRPr="00AE28B9" w:rsidRDefault="002B304C" w:rsidP="00AE28B9">
      <w:pPr>
        <w:jc w:val="both"/>
        <w:rPr>
          <w:rFonts w:asciiTheme="majorHAnsi" w:eastAsia="MS Mincho" w:hAnsiTheme="majorHAnsi" w:cstheme="majorHAnsi"/>
          <w:lang w:eastAsia="es-ES"/>
          <w14:ligatures w14:val="none"/>
        </w:rPr>
      </w:pPr>
    </w:p>
    <w:p w14:paraId="7983F1C5" w14:textId="4540FEBD" w:rsidR="00AE28B9" w:rsidRPr="002B304C" w:rsidRDefault="00AE28B9" w:rsidP="00AE28B9">
      <w:pPr>
        <w:jc w:val="both"/>
        <w:rPr>
          <w:rFonts w:asciiTheme="majorHAnsi" w:eastAsia="Times New Roman" w:hAnsiTheme="majorHAnsi" w:cstheme="majorHAnsi"/>
          <w:b/>
          <w:spacing w:val="-2"/>
          <w:lang w:eastAsia="es-ES_tradnl"/>
          <w14:ligatures w14:val="none"/>
        </w:rPr>
      </w:pPr>
      <w:r w:rsidRPr="002B304C">
        <w:rPr>
          <w:rFonts w:asciiTheme="majorHAnsi" w:eastAsia="Times New Roman" w:hAnsiTheme="majorHAnsi" w:cstheme="majorHAnsi"/>
          <w:b/>
          <w:spacing w:val="-2"/>
          <w:lang w:eastAsia="es-ES_tradnl"/>
          <w14:ligatures w14:val="none"/>
        </w:rPr>
        <w:t>D</w:t>
      </w:r>
      <w:r w:rsidR="002B304C">
        <w:rPr>
          <w:rFonts w:asciiTheme="majorHAnsi" w:eastAsia="Times New Roman" w:hAnsiTheme="majorHAnsi" w:cstheme="majorHAnsi"/>
          <w:b/>
          <w:spacing w:val="-2"/>
          <w:lang w:eastAsia="es-ES_tradnl"/>
          <w14:ligatures w14:val="none"/>
        </w:rPr>
        <w:t>educibles:</w:t>
      </w:r>
    </w:p>
    <w:p w14:paraId="55DF141E" w14:textId="77777777" w:rsidR="00AE28B9" w:rsidRPr="00AE28B9" w:rsidRDefault="00AE28B9" w:rsidP="00AE28B9">
      <w:pPr>
        <w:jc w:val="both"/>
        <w:rPr>
          <w:rFonts w:asciiTheme="majorHAnsi" w:eastAsia="MS Mincho" w:hAnsiTheme="majorHAnsi" w:cstheme="majorHAnsi"/>
          <w:lang w:eastAsia="es-ES"/>
          <w14:ligatures w14:val="none"/>
        </w:rPr>
      </w:pPr>
    </w:p>
    <w:tbl>
      <w:tblPr>
        <w:tblW w:w="8962" w:type="dxa"/>
        <w:tblInd w:w="55" w:type="dxa"/>
        <w:tblLayout w:type="fixed"/>
        <w:tblCellMar>
          <w:left w:w="70" w:type="dxa"/>
          <w:right w:w="70" w:type="dxa"/>
        </w:tblCellMar>
        <w:tblLook w:val="04A0" w:firstRow="1" w:lastRow="0" w:firstColumn="1" w:lastColumn="0" w:noHBand="0" w:noVBand="1"/>
      </w:tblPr>
      <w:tblGrid>
        <w:gridCol w:w="1716"/>
        <w:gridCol w:w="1985"/>
        <w:gridCol w:w="5261"/>
      </w:tblGrid>
      <w:tr w:rsidR="00452D45" w:rsidRPr="007F3A78" w14:paraId="004D0D2B" w14:textId="77777777" w:rsidTr="00BE4562">
        <w:trPr>
          <w:trHeight w:val="666"/>
        </w:trPr>
        <w:tc>
          <w:tcPr>
            <w:tcW w:w="1716"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E9B022A"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Categoría de servicio</w:t>
            </w:r>
          </w:p>
        </w:tc>
        <w:tc>
          <w:tcPr>
            <w:tcW w:w="1985" w:type="dxa"/>
            <w:tcBorders>
              <w:top w:val="single" w:sz="4" w:space="0" w:color="auto"/>
              <w:left w:val="nil"/>
              <w:bottom w:val="single" w:sz="4" w:space="0" w:color="auto"/>
              <w:right w:val="single" w:sz="4" w:space="0" w:color="auto"/>
            </w:tcBorders>
            <w:shd w:val="clear" w:color="000000" w:fill="B4C6E7"/>
            <w:vAlign w:val="center"/>
            <w:hideMark/>
          </w:tcPr>
          <w:p w14:paraId="0BAEC759"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 xml:space="preserve">Tipo de vehículo </w:t>
            </w:r>
          </w:p>
        </w:tc>
        <w:tc>
          <w:tcPr>
            <w:tcW w:w="5261" w:type="dxa"/>
            <w:tcBorders>
              <w:top w:val="single" w:sz="4" w:space="0" w:color="auto"/>
              <w:left w:val="nil"/>
              <w:bottom w:val="single" w:sz="4" w:space="0" w:color="auto"/>
              <w:right w:val="single" w:sz="4" w:space="0" w:color="auto"/>
            </w:tcBorders>
            <w:shd w:val="clear" w:color="000000" w:fill="B4C6E7"/>
            <w:vAlign w:val="center"/>
            <w:hideMark/>
          </w:tcPr>
          <w:p w14:paraId="4B225CC0" w14:textId="77777777" w:rsidR="00452D45" w:rsidRPr="00452D45" w:rsidRDefault="00452D45" w:rsidP="00BE4562">
            <w:pPr>
              <w:jc w:val="center"/>
              <w:rPr>
                <w:rFonts w:asciiTheme="majorHAnsi" w:eastAsia="MS Mincho" w:hAnsiTheme="majorHAnsi" w:cstheme="majorHAnsi"/>
                <w:b/>
                <w:lang w:eastAsia="es-ES"/>
                <w14:ligatures w14:val="none"/>
              </w:rPr>
            </w:pPr>
            <w:r w:rsidRPr="00452D45">
              <w:rPr>
                <w:rFonts w:asciiTheme="majorHAnsi" w:eastAsia="MS Mincho" w:hAnsiTheme="majorHAnsi" w:cstheme="majorHAnsi"/>
                <w:b/>
                <w:lang w:eastAsia="es-ES"/>
                <w14:ligatures w14:val="none"/>
              </w:rPr>
              <w:t>Deducibles</w:t>
            </w:r>
          </w:p>
        </w:tc>
      </w:tr>
      <w:tr w:rsidR="00452D45" w:rsidRPr="007F3A78" w14:paraId="42407006" w14:textId="77777777" w:rsidTr="00BE4562">
        <w:trPr>
          <w:trHeight w:val="567"/>
        </w:trPr>
        <w:tc>
          <w:tcPr>
            <w:tcW w:w="1716" w:type="dxa"/>
            <w:tcBorders>
              <w:top w:val="nil"/>
              <w:left w:val="single" w:sz="4" w:space="0" w:color="auto"/>
              <w:bottom w:val="single" w:sz="4" w:space="0" w:color="auto"/>
              <w:right w:val="single" w:sz="4" w:space="0" w:color="auto"/>
            </w:tcBorders>
            <w:vAlign w:val="center"/>
            <w:hideMark/>
          </w:tcPr>
          <w:p w14:paraId="26FECED0"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Carga liviana </w:t>
            </w:r>
          </w:p>
        </w:tc>
        <w:tc>
          <w:tcPr>
            <w:tcW w:w="1985" w:type="dxa"/>
            <w:tcBorders>
              <w:top w:val="nil"/>
              <w:left w:val="nil"/>
              <w:bottom w:val="single" w:sz="4" w:space="0" w:color="auto"/>
              <w:right w:val="single" w:sz="4" w:space="0" w:color="auto"/>
            </w:tcBorders>
            <w:vAlign w:val="center"/>
            <w:hideMark/>
          </w:tcPr>
          <w:p w14:paraId="1850D12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Camioneta de cabina sencilla, Camión ligero, Camión pequeño.</w:t>
            </w:r>
          </w:p>
        </w:tc>
        <w:tc>
          <w:tcPr>
            <w:tcW w:w="5261" w:type="dxa"/>
            <w:tcBorders>
              <w:top w:val="nil"/>
              <w:left w:val="nil"/>
              <w:bottom w:val="single" w:sz="4" w:space="0" w:color="auto"/>
              <w:right w:val="single" w:sz="4" w:space="0" w:color="auto"/>
            </w:tcBorders>
            <w:hideMark/>
          </w:tcPr>
          <w:p w14:paraId="6F741031"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 del valor asegurado no menor a $ 350,00 </w:t>
            </w:r>
          </w:p>
          <w:p w14:paraId="529E17E5"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25% del valor asegurado. </w:t>
            </w:r>
          </w:p>
          <w:p w14:paraId="16077BD8"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w:t>
            </w:r>
          </w:p>
          <w:p w14:paraId="3826C42B"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proofErr w:type="gramStart"/>
            <w:r w:rsidRPr="00452D45">
              <w:rPr>
                <w:rFonts w:asciiTheme="majorHAnsi" w:eastAsia="MS Mincho" w:hAnsiTheme="majorHAnsi" w:cstheme="majorHAnsi"/>
                <w:color w:val="auto"/>
                <w:kern w:val="2"/>
                <w:lang w:eastAsia="es-ES"/>
                <w14:ligatures w14:val="none"/>
              </w:rPr>
              <w:t>del</w:t>
            </w:r>
            <w:proofErr w:type="gramEnd"/>
            <w:r w:rsidRPr="00452D45">
              <w:rPr>
                <w:rFonts w:asciiTheme="majorHAnsi" w:eastAsia="MS Mincho" w:hAnsiTheme="majorHAnsi" w:cstheme="majorHAnsi"/>
                <w:color w:val="auto"/>
                <w:kern w:val="2"/>
                <w:lang w:eastAsia="es-ES"/>
                <w14:ligatures w14:val="none"/>
              </w:rPr>
              <w:t xml:space="preserve"> siniestro. </w:t>
            </w:r>
          </w:p>
        </w:tc>
      </w:tr>
      <w:tr w:rsidR="00452D45" w:rsidRPr="007F3A78" w14:paraId="414D9AD2" w14:textId="77777777" w:rsidTr="00BE4562">
        <w:trPr>
          <w:trHeight w:val="419"/>
        </w:trPr>
        <w:tc>
          <w:tcPr>
            <w:tcW w:w="1716" w:type="dxa"/>
            <w:tcBorders>
              <w:top w:val="nil"/>
              <w:left w:val="single" w:sz="4" w:space="0" w:color="auto"/>
              <w:bottom w:val="single" w:sz="4" w:space="0" w:color="auto"/>
              <w:right w:val="single" w:sz="4" w:space="0" w:color="auto"/>
            </w:tcBorders>
            <w:vAlign w:val="center"/>
            <w:hideMark/>
          </w:tcPr>
          <w:p w14:paraId="3D167E2E"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Transporte Mixto</w:t>
            </w:r>
          </w:p>
        </w:tc>
        <w:tc>
          <w:tcPr>
            <w:tcW w:w="1985" w:type="dxa"/>
            <w:tcBorders>
              <w:top w:val="nil"/>
              <w:left w:val="nil"/>
              <w:bottom w:val="single" w:sz="4" w:space="0" w:color="auto"/>
              <w:right w:val="single" w:sz="4" w:space="0" w:color="auto"/>
            </w:tcBorders>
            <w:vAlign w:val="center"/>
            <w:hideMark/>
          </w:tcPr>
          <w:p w14:paraId="22F3890C"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 Camioneta doble cabina</w:t>
            </w:r>
          </w:p>
        </w:tc>
        <w:tc>
          <w:tcPr>
            <w:tcW w:w="5261" w:type="dxa"/>
            <w:tcBorders>
              <w:top w:val="nil"/>
              <w:left w:val="nil"/>
              <w:bottom w:val="single" w:sz="4" w:space="0" w:color="auto"/>
              <w:right w:val="single" w:sz="4" w:space="0" w:color="auto"/>
            </w:tcBorders>
            <w:hideMark/>
          </w:tcPr>
          <w:p w14:paraId="73DD5F22"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 del valor asegurado no menor a $ 350,00 </w:t>
            </w:r>
          </w:p>
          <w:p w14:paraId="0E978A06"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25% del valor asegurado. </w:t>
            </w:r>
          </w:p>
          <w:p w14:paraId="6696C698"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r w:rsidR="00452D45" w:rsidRPr="007F3A78" w14:paraId="1B8F9791" w14:textId="77777777" w:rsidTr="00BE4562">
        <w:trPr>
          <w:trHeight w:val="398"/>
        </w:trPr>
        <w:tc>
          <w:tcPr>
            <w:tcW w:w="1716" w:type="dxa"/>
            <w:tcBorders>
              <w:top w:val="nil"/>
              <w:left w:val="single" w:sz="4" w:space="0" w:color="auto"/>
              <w:bottom w:val="single" w:sz="4" w:space="0" w:color="auto"/>
              <w:right w:val="single" w:sz="4" w:space="0" w:color="auto"/>
            </w:tcBorders>
            <w:vAlign w:val="center"/>
            <w:hideMark/>
          </w:tcPr>
          <w:p w14:paraId="59394FD1" w14:textId="77777777" w:rsidR="00452D45" w:rsidRPr="00452D45" w:rsidRDefault="00452D45" w:rsidP="00BE4562">
            <w:pPr>
              <w:rPr>
                <w:rFonts w:asciiTheme="majorHAnsi" w:eastAsia="MS Mincho" w:hAnsiTheme="majorHAnsi" w:cstheme="majorHAnsi"/>
                <w:lang w:eastAsia="es-ES"/>
                <w14:ligatures w14:val="none"/>
              </w:rPr>
            </w:pPr>
            <w:proofErr w:type="spellStart"/>
            <w:r w:rsidRPr="00452D45">
              <w:rPr>
                <w:rFonts w:asciiTheme="majorHAnsi" w:eastAsia="MS Mincho" w:hAnsiTheme="majorHAnsi" w:cstheme="majorHAnsi"/>
                <w:lang w:eastAsia="es-ES"/>
                <w14:ligatures w14:val="none"/>
              </w:rPr>
              <w:lastRenderedPageBreak/>
              <w:t>Intracantonal</w:t>
            </w:r>
            <w:proofErr w:type="spellEnd"/>
          </w:p>
        </w:tc>
        <w:tc>
          <w:tcPr>
            <w:tcW w:w="1985" w:type="dxa"/>
            <w:tcBorders>
              <w:top w:val="nil"/>
              <w:left w:val="nil"/>
              <w:bottom w:val="single" w:sz="4" w:space="0" w:color="auto"/>
              <w:right w:val="single" w:sz="4" w:space="0" w:color="auto"/>
            </w:tcBorders>
            <w:vAlign w:val="center"/>
            <w:hideMark/>
          </w:tcPr>
          <w:p w14:paraId="06B7E37D"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o Minibús</w:t>
            </w:r>
          </w:p>
        </w:tc>
        <w:tc>
          <w:tcPr>
            <w:tcW w:w="5261" w:type="dxa"/>
            <w:tcBorders>
              <w:top w:val="nil"/>
              <w:left w:val="nil"/>
              <w:bottom w:val="single" w:sz="4" w:space="0" w:color="auto"/>
              <w:right w:val="single" w:sz="4" w:space="0" w:color="auto"/>
            </w:tcBorders>
            <w:hideMark/>
          </w:tcPr>
          <w:p w14:paraId="579EEEBA"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2.5% del valor asegurado no menor a $ 1.000,00 </w:t>
            </w:r>
          </w:p>
          <w:p w14:paraId="073937E1"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39217234"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Responsabilidad civil: 10% del valor del siniestro, mínimo $ 1.000,00 </w:t>
            </w:r>
          </w:p>
          <w:p w14:paraId="532708F6"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r w:rsidR="00452D45" w:rsidRPr="007F3A78" w14:paraId="501AF0C4" w14:textId="77777777" w:rsidTr="00BE4562">
        <w:trPr>
          <w:trHeight w:val="431"/>
        </w:trPr>
        <w:tc>
          <w:tcPr>
            <w:tcW w:w="1716" w:type="dxa"/>
            <w:tcBorders>
              <w:top w:val="nil"/>
              <w:left w:val="single" w:sz="4" w:space="0" w:color="auto"/>
              <w:bottom w:val="single" w:sz="4" w:space="0" w:color="auto"/>
              <w:right w:val="single" w:sz="4" w:space="0" w:color="auto"/>
            </w:tcBorders>
            <w:vAlign w:val="center"/>
            <w:hideMark/>
          </w:tcPr>
          <w:p w14:paraId="6EB6531D" w14:textId="77777777" w:rsidR="00452D45" w:rsidRPr="00452D45" w:rsidRDefault="00452D45" w:rsidP="00BE4562">
            <w:pPr>
              <w:rPr>
                <w:rFonts w:asciiTheme="majorHAnsi" w:eastAsia="MS Mincho" w:hAnsiTheme="majorHAnsi" w:cstheme="majorHAnsi"/>
                <w:lang w:eastAsia="es-ES"/>
                <w14:ligatures w14:val="none"/>
              </w:rPr>
            </w:pPr>
            <w:proofErr w:type="spellStart"/>
            <w:r w:rsidRPr="00452D45">
              <w:rPr>
                <w:rFonts w:asciiTheme="majorHAnsi" w:eastAsia="MS Mincho" w:hAnsiTheme="majorHAnsi" w:cstheme="majorHAnsi"/>
                <w:lang w:eastAsia="es-ES"/>
                <w14:ligatures w14:val="none"/>
              </w:rPr>
              <w:t>Intraprovincial</w:t>
            </w:r>
            <w:proofErr w:type="spellEnd"/>
          </w:p>
        </w:tc>
        <w:tc>
          <w:tcPr>
            <w:tcW w:w="1985" w:type="dxa"/>
            <w:tcBorders>
              <w:top w:val="nil"/>
              <w:left w:val="nil"/>
              <w:bottom w:val="single" w:sz="4" w:space="0" w:color="auto"/>
              <w:right w:val="single" w:sz="4" w:space="0" w:color="auto"/>
            </w:tcBorders>
            <w:vAlign w:val="center"/>
            <w:hideMark/>
          </w:tcPr>
          <w:p w14:paraId="639F7DA3"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w:t>
            </w:r>
          </w:p>
        </w:tc>
        <w:tc>
          <w:tcPr>
            <w:tcW w:w="5261" w:type="dxa"/>
            <w:tcBorders>
              <w:top w:val="nil"/>
              <w:left w:val="nil"/>
              <w:bottom w:val="single" w:sz="4" w:space="0" w:color="auto"/>
              <w:right w:val="single" w:sz="4" w:space="0" w:color="auto"/>
            </w:tcBorders>
            <w:hideMark/>
          </w:tcPr>
          <w:p w14:paraId="78A3CB06"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2.5% del valor asegurado no menor a $ 1.000,00  </w:t>
            </w:r>
          </w:p>
          <w:p w14:paraId="3EB0AC33"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1ACB06A8"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Responsabilidad civil: 10% del valor del siniestro, mínimo $ 1.000,00 </w:t>
            </w:r>
          </w:p>
          <w:p w14:paraId="79CB249C"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PARA ROBOS DE CEREBRO Y/O COMPUTADOR DEL VEHICULO, SENSORES ELECTRONICOS Y CABLEADOS QUE INVOLUCREN ESTOS SISTEMAS, ASÍ COMO EL SISTEMA DE INYECTORES, el deducible será 30% del valor del siniestro. </w:t>
            </w:r>
          </w:p>
          <w:p w14:paraId="01485CC0" w14:textId="77777777" w:rsidR="00452D45" w:rsidRPr="00452D45" w:rsidRDefault="00452D45" w:rsidP="00BE4562">
            <w:pPr>
              <w:rPr>
                <w:rFonts w:asciiTheme="majorHAnsi" w:eastAsia="MS Mincho" w:hAnsiTheme="majorHAnsi" w:cstheme="majorHAnsi"/>
                <w:lang w:eastAsia="es-ES"/>
                <w14:ligatures w14:val="none"/>
              </w:rPr>
            </w:pPr>
          </w:p>
        </w:tc>
      </w:tr>
      <w:tr w:rsidR="00452D45" w:rsidRPr="007F3A78" w14:paraId="0C70C3E2" w14:textId="77777777" w:rsidTr="00BE4562">
        <w:trPr>
          <w:trHeight w:val="525"/>
        </w:trPr>
        <w:tc>
          <w:tcPr>
            <w:tcW w:w="1716" w:type="dxa"/>
            <w:tcBorders>
              <w:top w:val="nil"/>
              <w:left w:val="single" w:sz="4" w:space="0" w:color="auto"/>
              <w:bottom w:val="single" w:sz="4" w:space="0" w:color="auto"/>
              <w:right w:val="single" w:sz="4" w:space="0" w:color="auto"/>
            </w:tcBorders>
            <w:vAlign w:val="center"/>
            <w:hideMark/>
          </w:tcPr>
          <w:p w14:paraId="34935FD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Interprovincial</w:t>
            </w:r>
          </w:p>
        </w:tc>
        <w:tc>
          <w:tcPr>
            <w:tcW w:w="1985" w:type="dxa"/>
            <w:tcBorders>
              <w:top w:val="nil"/>
              <w:left w:val="nil"/>
              <w:bottom w:val="single" w:sz="4" w:space="0" w:color="auto"/>
              <w:right w:val="single" w:sz="4" w:space="0" w:color="auto"/>
            </w:tcBorders>
            <w:vAlign w:val="center"/>
            <w:hideMark/>
          </w:tcPr>
          <w:p w14:paraId="14D0180B"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w:t>
            </w:r>
          </w:p>
        </w:tc>
        <w:tc>
          <w:tcPr>
            <w:tcW w:w="5261" w:type="dxa"/>
            <w:tcBorders>
              <w:top w:val="nil"/>
              <w:left w:val="nil"/>
              <w:bottom w:val="single" w:sz="4" w:space="0" w:color="auto"/>
              <w:right w:val="single" w:sz="4" w:space="0" w:color="auto"/>
            </w:tcBorders>
            <w:hideMark/>
          </w:tcPr>
          <w:p w14:paraId="0E37112D"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2.5% del valor asegurado no menor a $ 1.000,00 </w:t>
            </w:r>
          </w:p>
          <w:p w14:paraId="719AA125"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5424F250"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Responsabilidad civil: 10% del valor del siniestro, mínimo $ 1.000,00 </w:t>
            </w:r>
          </w:p>
          <w:p w14:paraId="2870DA3B"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r w:rsidR="00452D45" w:rsidRPr="007F3A78" w14:paraId="0C5D100D" w14:textId="77777777" w:rsidTr="00BE4562">
        <w:trPr>
          <w:trHeight w:val="617"/>
        </w:trPr>
        <w:tc>
          <w:tcPr>
            <w:tcW w:w="1716" w:type="dxa"/>
            <w:tcBorders>
              <w:top w:val="nil"/>
              <w:left w:val="single" w:sz="4" w:space="0" w:color="auto"/>
              <w:bottom w:val="single" w:sz="4" w:space="0" w:color="auto"/>
              <w:right w:val="single" w:sz="4" w:space="0" w:color="auto"/>
            </w:tcBorders>
            <w:vAlign w:val="center"/>
            <w:hideMark/>
          </w:tcPr>
          <w:p w14:paraId="5D175C4A"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Escolar/Institucional</w:t>
            </w:r>
          </w:p>
        </w:tc>
        <w:tc>
          <w:tcPr>
            <w:tcW w:w="1985" w:type="dxa"/>
            <w:tcBorders>
              <w:top w:val="nil"/>
              <w:left w:val="nil"/>
              <w:bottom w:val="single" w:sz="4" w:space="0" w:color="auto"/>
              <w:right w:val="single" w:sz="4" w:space="0" w:color="auto"/>
            </w:tcBorders>
            <w:vAlign w:val="center"/>
            <w:hideMark/>
          </w:tcPr>
          <w:p w14:paraId="643C5CA5"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Bus, Minibús, Microbús, Van/ Furgoneta de pasajeros</w:t>
            </w:r>
          </w:p>
        </w:tc>
        <w:tc>
          <w:tcPr>
            <w:tcW w:w="5261" w:type="dxa"/>
            <w:tcBorders>
              <w:top w:val="nil"/>
              <w:left w:val="nil"/>
              <w:bottom w:val="single" w:sz="4" w:space="0" w:color="auto"/>
              <w:right w:val="single" w:sz="4" w:space="0" w:color="auto"/>
            </w:tcBorders>
            <w:hideMark/>
          </w:tcPr>
          <w:p w14:paraId="7ABB1701"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2.5% del valor asegurado no menor a $ 1.000,00 </w:t>
            </w:r>
          </w:p>
          <w:p w14:paraId="766E853C"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08FA430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Responsabilidad civil: 10% del </w:t>
            </w:r>
          </w:p>
          <w:p w14:paraId="03E99971"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valor del siniestro, mínimo $ 1.000,00 </w:t>
            </w:r>
          </w:p>
          <w:p w14:paraId="33B0453D"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w:t>
            </w:r>
            <w:r w:rsidRPr="00452D45">
              <w:rPr>
                <w:rFonts w:asciiTheme="majorHAnsi" w:eastAsia="MS Mincho" w:hAnsiTheme="majorHAnsi" w:cstheme="majorHAnsi"/>
                <w:lang w:eastAsia="es-ES"/>
                <w14:ligatures w14:val="none"/>
              </w:rPr>
              <w:lastRenderedPageBreak/>
              <w:t xml:space="preserve">QUE INVOLUCREN ESTOS SISTEMAS, ASÍ COMO EL SISTEMA DE INYECTORES, el deducible será 30% del valor del siniestro </w:t>
            </w:r>
          </w:p>
        </w:tc>
      </w:tr>
      <w:tr w:rsidR="00452D45" w:rsidRPr="007F3A78" w14:paraId="36A77DBC" w14:textId="77777777" w:rsidTr="00BE4562">
        <w:trPr>
          <w:trHeight w:val="383"/>
        </w:trPr>
        <w:tc>
          <w:tcPr>
            <w:tcW w:w="1716" w:type="dxa"/>
            <w:tcBorders>
              <w:top w:val="nil"/>
              <w:left w:val="single" w:sz="4" w:space="0" w:color="auto"/>
              <w:bottom w:val="single" w:sz="4" w:space="0" w:color="auto"/>
              <w:right w:val="single" w:sz="4" w:space="0" w:color="auto"/>
            </w:tcBorders>
            <w:vAlign w:val="center"/>
            <w:hideMark/>
          </w:tcPr>
          <w:p w14:paraId="693D82DC"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lastRenderedPageBreak/>
              <w:t>Turismo</w:t>
            </w:r>
          </w:p>
        </w:tc>
        <w:tc>
          <w:tcPr>
            <w:tcW w:w="1985" w:type="dxa"/>
            <w:tcBorders>
              <w:top w:val="nil"/>
              <w:left w:val="nil"/>
              <w:bottom w:val="single" w:sz="4" w:space="0" w:color="auto"/>
              <w:right w:val="single" w:sz="4" w:space="0" w:color="auto"/>
            </w:tcBorders>
            <w:vAlign w:val="center"/>
            <w:hideMark/>
          </w:tcPr>
          <w:p w14:paraId="77D21E57"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 Bus, Minibús, Microbús.</w:t>
            </w:r>
          </w:p>
        </w:tc>
        <w:tc>
          <w:tcPr>
            <w:tcW w:w="5261" w:type="dxa"/>
            <w:tcBorders>
              <w:top w:val="nil"/>
              <w:left w:val="nil"/>
              <w:bottom w:val="single" w:sz="4" w:space="0" w:color="auto"/>
              <w:right w:val="single" w:sz="4" w:space="0" w:color="auto"/>
            </w:tcBorders>
            <w:hideMark/>
          </w:tcPr>
          <w:p w14:paraId="52E2E970"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15% del valor del reclamo, 2.5% del valor asegurado no menor a $ 1.000,00 </w:t>
            </w:r>
          </w:p>
          <w:p w14:paraId="66225503"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4E244070"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Responsabilidad civil: 10% del valor del siniestro, mínimo $ 1.000,00 </w:t>
            </w:r>
          </w:p>
          <w:p w14:paraId="5FC8D530"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r w:rsidR="00452D45" w:rsidRPr="007F3A78" w14:paraId="06153036" w14:textId="77777777" w:rsidTr="00BE4562">
        <w:trPr>
          <w:trHeight w:val="649"/>
        </w:trPr>
        <w:tc>
          <w:tcPr>
            <w:tcW w:w="1716" w:type="dxa"/>
            <w:tcBorders>
              <w:top w:val="nil"/>
              <w:left w:val="single" w:sz="4" w:space="0" w:color="auto"/>
              <w:bottom w:val="single" w:sz="4" w:space="0" w:color="auto"/>
              <w:right w:val="single" w:sz="4" w:space="0" w:color="auto"/>
            </w:tcBorders>
            <w:vAlign w:val="bottom"/>
            <w:hideMark/>
          </w:tcPr>
          <w:p w14:paraId="528F7355"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Taxi</w:t>
            </w:r>
          </w:p>
        </w:tc>
        <w:tc>
          <w:tcPr>
            <w:tcW w:w="1985" w:type="dxa"/>
            <w:tcBorders>
              <w:top w:val="nil"/>
              <w:left w:val="nil"/>
              <w:bottom w:val="single" w:sz="4" w:space="0" w:color="auto"/>
              <w:right w:val="single" w:sz="4" w:space="0" w:color="auto"/>
            </w:tcBorders>
            <w:vAlign w:val="bottom"/>
            <w:hideMark/>
          </w:tcPr>
          <w:p w14:paraId="64485C24"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Auto tipo Sedán o </w:t>
            </w:r>
            <w:proofErr w:type="spellStart"/>
            <w:r w:rsidRPr="00452D45">
              <w:rPr>
                <w:rFonts w:asciiTheme="majorHAnsi" w:eastAsia="MS Mincho" w:hAnsiTheme="majorHAnsi" w:cstheme="majorHAnsi"/>
                <w:lang w:eastAsia="es-ES"/>
                <w14:ligatures w14:val="none"/>
              </w:rPr>
              <w:t>Station</w:t>
            </w:r>
            <w:proofErr w:type="spellEnd"/>
            <w:r w:rsidRPr="00452D45">
              <w:rPr>
                <w:rFonts w:asciiTheme="majorHAnsi" w:eastAsia="MS Mincho" w:hAnsiTheme="majorHAnsi" w:cstheme="majorHAnsi"/>
                <w:lang w:eastAsia="es-ES"/>
                <w14:ligatures w14:val="none"/>
              </w:rPr>
              <w:t xml:space="preserve"> </w:t>
            </w:r>
            <w:proofErr w:type="spellStart"/>
            <w:r w:rsidRPr="00452D45">
              <w:rPr>
                <w:rFonts w:asciiTheme="majorHAnsi" w:eastAsia="MS Mincho" w:hAnsiTheme="majorHAnsi" w:cstheme="majorHAnsi"/>
                <w:lang w:eastAsia="es-ES"/>
                <w14:ligatures w14:val="none"/>
              </w:rPr>
              <w:t>Wagon</w:t>
            </w:r>
            <w:proofErr w:type="spellEnd"/>
            <w:r w:rsidRPr="00452D45">
              <w:rPr>
                <w:rFonts w:asciiTheme="majorHAnsi" w:eastAsia="MS Mincho" w:hAnsiTheme="majorHAnsi" w:cstheme="majorHAnsi"/>
                <w:lang w:eastAsia="es-ES"/>
                <w14:ligatures w14:val="none"/>
              </w:rPr>
              <w:t xml:space="preserve">, </w:t>
            </w:r>
            <w:proofErr w:type="spellStart"/>
            <w:r w:rsidRPr="00452D45">
              <w:rPr>
                <w:rFonts w:asciiTheme="majorHAnsi" w:eastAsia="MS Mincho" w:hAnsiTheme="majorHAnsi" w:cstheme="majorHAnsi"/>
                <w:lang w:eastAsia="es-ES"/>
                <w14:ligatures w14:val="none"/>
              </w:rPr>
              <w:t>Hatchback</w:t>
            </w:r>
            <w:proofErr w:type="spellEnd"/>
            <w:r w:rsidRPr="00452D45">
              <w:rPr>
                <w:rFonts w:asciiTheme="majorHAnsi" w:eastAsia="MS Mincho" w:hAnsiTheme="majorHAnsi" w:cstheme="majorHAnsi"/>
                <w:lang w:eastAsia="es-ES"/>
                <w14:ligatures w14:val="none"/>
              </w:rPr>
              <w:t>, o Vehículo Deportivo Utilitario (SUV)</w:t>
            </w:r>
          </w:p>
        </w:tc>
        <w:tc>
          <w:tcPr>
            <w:tcW w:w="5261" w:type="dxa"/>
            <w:tcBorders>
              <w:top w:val="nil"/>
              <w:left w:val="nil"/>
              <w:bottom w:val="single" w:sz="4" w:space="0" w:color="auto"/>
              <w:right w:val="single" w:sz="4" w:space="0" w:color="auto"/>
            </w:tcBorders>
            <w:hideMark/>
          </w:tcPr>
          <w:p w14:paraId="4703D03B"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1er. siniestro: 15% del valor del reclamo, mín. 2 % del valor asegurado, no menor a USD $ 500 </w:t>
            </w:r>
          </w:p>
          <w:p w14:paraId="78584AA3"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2do. siniestro: 15% del valor del reclamo, mínimo 2% del valor asegurado, no menor a USD $ 600 </w:t>
            </w:r>
          </w:p>
          <w:p w14:paraId="6E343BEF"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3er. siniestro: 15% del valor del reclamo, mínimo 2% del valor asegurado, no menor a </w:t>
            </w:r>
          </w:p>
          <w:p w14:paraId="64EC2F3E"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USD $ 700 </w:t>
            </w:r>
          </w:p>
          <w:p w14:paraId="53DD3B42"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 total por cualquier causa: 30% del valor asegurado </w:t>
            </w:r>
          </w:p>
          <w:p w14:paraId="693735BB"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r w:rsidR="00452D45" w:rsidRPr="007F3A78" w14:paraId="6509D50C" w14:textId="77777777" w:rsidTr="00BE4562">
        <w:trPr>
          <w:trHeight w:val="513"/>
        </w:trPr>
        <w:tc>
          <w:tcPr>
            <w:tcW w:w="1716" w:type="dxa"/>
            <w:tcBorders>
              <w:top w:val="nil"/>
              <w:left w:val="single" w:sz="4" w:space="0" w:color="auto"/>
              <w:bottom w:val="single" w:sz="4" w:space="0" w:color="auto"/>
              <w:right w:val="single" w:sz="4" w:space="0" w:color="auto"/>
            </w:tcBorders>
            <w:vAlign w:val="bottom"/>
            <w:hideMark/>
          </w:tcPr>
          <w:p w14:paraId="75E742F5"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Pesado</w:t>
            </w:r>
          </w:p>
        </w:tc>
        <w:tc>
          <w:tcPr>
            <w:tcW w:w="1985" w:type="dxa"/>
            <w:tcBorders>
              <w:top w:val="nil"/>
              <w:left w:val="nil"/>
              <w:bottom w:val="single" w:sz="4" w:space="0" w:color="auto"/>
              <w:right w:val="single" w:sz="4" w:space="0" w:color="auto"/>
            </w:tcBorders>
            <w:vAlign w:val="bottom"/>
            <w:hideMark/>
          </w:tcPr>
          <w:p w14:paraId="4400ABD0"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Camión Pesado, Tracto camión, Volqueta</w:t>
            </w:r>
          </w:p>
        </w:tc>
        <w:tc>
          <w:tcPr>
            <w:tcW w:w="5261" w:type="dxa"/>
            <w:tcBorders>
              <w:top w:val="nil"/>
              <w:left w:val="nil"/>
              <w:bottom w:val="single" w:sz="4" w:space="0" w:color="auto"/>
              <w:right w:val="single" w:sz="4" w:space="0" w:color="auto"/>
            </w:tcBorders>
            <w:hideMark/>
          </w:tcPr>
          <w:p w14:paraId="68CC194F"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Parciales: 20% del valor del reclamo, 5% del valor asegurado no menor a $ 3.000,00 </w:t>
            </w:r>
          </w:p>
          <w:p w14:paraId="78F3E83A"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Pérdidas totales por cualquier causa 30% del valor asegurado </w:t>
            </w:r>
          </w:p>
          <w:p w14:paraId="4020F4ED" w14:textId="77777777" w:rsidR="00452D45" w:rsidRPr="00452D45" w:rsidRDefault="00452D45" w:rsidP="00BE4562">
            <w:pPr>
              <w:pStyle w:val="Default"/>
              <w:rPr>
                <w:rFonts w:asciiTheme="majorHAnsi" w:eastAsia="MS Mincho" w:hAnsiTheme="majorHAnsi" w:cstheme="majorHAnsi"/>
                <w:color w:val="auto"/>
                <w:kern w:val="2"/>
                <w:lang w:eastAsia="es-ES"/>
                <w14:ligatures w14:val="none"/>
              </w:rPr>
            </w:pPr>
            <w:r w:rsidRPr="00452D45">
              <w:rPr>
                <w:rFonts w:asciiTheme="majorHAnsi" w:eastAsia="MS Mincho" w:hAnsiTheme="majorHAnsi" w:cstheme="majorHAnsi"/>
                <w:color w:val="auto"/>
                <w:kern w:val="2"/>
                <w:lang w:eastAsia="es-ES"/>
                <w14:ligatures w14:val="none"/>
              </w:rPr>
              <w:t xml:space="preserve">Responsabilidad civil: 10% del valor del siniestro, mínimo $ 1.000,00 </w:t>
            </w:r>
          </w:p>
          <w:p w14:paraId="4B610BAD" w14:textId="77777777" w:rsidR="00452D45" w:rsidRPr="00452D45" w:rsidRDefault="00452D45" w:rsidP="00BE4562">
            <w:pPr>
              <w:rPr>
                <w:rFonts w:asciiTheme="majorHAnsi" w:eastAsia="MS Mincho" w:hAnsiTheme="majorHAnsi" w:cstheme="majorHAnsi"/>
                <w:lang w:eastAsia="es-ES"/>
                <w14:ligatures w14:val="none"/>
              </w:rPr>
            </w:pPr>
            <w:r w:rsidRPr="00452D45">
              <w:rPr>
                <w:rFonts w:asciiTheme="majorHAnsi" w:eastAsia="MS Mincho" w:hAnsiTheme="majorHAnsi" w:cstheme="majorHAnsi"/>
                <w:lang w:eastAsia="es-ES"/>
                <w14:ligatures w14:val="none"/>
              </w:rPr>
              <w:t xml:space="preserve">PARA ROBOS DE CEREBRO Y/O COMPUTADOR DEL VEHICULO, SENSORES ELECTRONICOS Y CABLEADOS QUE INVOLUCREN ESTOS SISTEMAS, ASÍ COMO EL SISTEMA DE INYECTORES, el deducible será 30% del valor del siniestro. </w:t>
            </w:r>
          </w:p>
        </w:tc>
      </w:tr>
    </w:tbl>
    <w:p w14:paraId="447AA080" w14:textId="77777777" w:rsidR="00AE28B9" w:rsidRPr="00AE28B9" w:rsidRDefault="00AE28B9" w:rsidP="00AE28B9">
      <w:pPr>
        <w:jc w:val="both"/>
        <w:rPr>
          <w:rFonts w:asciiTheme="majorHAnsi" w:eastAsia="MS Mincho" w:hAnsiTheme="majorHAnsi" w:cstheme="majorHAnsi"/>
          <w:lang w:eastAsia="es-ES"/>
          <w14:ligatures w14:val="none"/>
        </w:rPr>
      </w:pPr>
    </w:p>
    <w:p w14:paraId="2F6C171B" w14:textId="4DCAD52A" w:rsidR="00AE28B9" w:rsidRPr="002B304C" w:rsidRDefault="002B304C"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10.7 </w:t>
      </w:r>
      <w:r w:rsidR="00AE28B9" w:rsidRPr="002B304C">
        <w:rPr>
          <w:rFonts w:asciiTheme="majorHAnsi" w:eastAsia="Times New Roman" w:hAnsiTheme="majorHAnsi" w:cstheme="majorHAnsi"/>
          <w:b/>
          <w:spacing w:val="-2"/>
          <w:lang w:eastAsia="es-ES_tradnl"/>
          <w14:ligatures w14:val="none"/>
        </w:rPr>
        <w:t>CLÁUSULAS ADICIONALES</w:t>
      </w:r>
    </w:p>
    <w:p w14:paraId="60BF4105" w14:textId="77777777" w:rsidR="00AE28B9" w:rsidRPr="00AE28B9" w:rsidRDefault="00AE28B9" w:rsidP="00AE28B9">
      <w:pPr>
        <w:jc w:val="both"/>
        <w:rPr>
          <w:rFonts w:asciiTheme="majorHAnsi" w:eastAsia="MS Mincho" w:hAnsiTheme="majorHAnsi" w:cstheme="majorHAnsi"/>
          <w:lang w:eastAsia="es-ES"/>
          <w14:ligatures w14:val="none"/>
        </w:rPr>
      </w:pPr>
    </w:p>
    <w:p w14:paraId="242E5155"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w:t>
      </w:r>
      <w:r w:rsidRPr="00AE28B9">
        <w:rPr>
          <w:rFonts w:asciiTheme="majorHAnsi" w:eastAsia="MS Mincho" w:hAnsiTheme="majorHAnsi" w:cstheme="majorHAnsi"/>
          <w:lang w:eastAsia="es-ES"/>
          <w14:ligatures w14:val="none"/>
        </w:rPr>
        <w:tab/>
        <w:t>Amparo jurídico</w:t>
      </w:r>
    </w:p>
    <w:p w14:paraId="1FF2EEAA"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Arbitraje y mediación</w:t>
      </w:r>
    </w:p>
    <w:p w14:paraId="45BABFDB"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Asistencia para vehículos, hasta US$ 1.200,00.</w:t>
      </w:r>
    </w:p>
    <w:p w14:paraId="285F1511"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Cancelación anticipada</w:t>
      </w:r>
    </w:p>
    <w:p w14:paraId="62B80537"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Cláusula patrimonial</w:t>
      </w:r>
    </w:p>
    <w:p w14:paraId="48ACF93B"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Definiciones</w:t>
      </w:r>
    </w:p>
    <w:p w14:paraId="2EE215A4"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Documentos necesarios para la reclamación de siniestros</w:t>
      </w:r>
    </w:p>
    <w:p w14:paraId="3264F9D0"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Errores u omisiones</w:t>
      </w:r>
    </w:p>
    <w:p w14:paraId="66D0741B"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 xml:space="preserve">Extensión de vigencia a prorrata hasta 180 días calendario </w:t>
      </w:r>
    </w:p>
    <w:p w14:paraId="66031DF4"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Inspección</w:t>
      </w:r>
    </w:p>
    <w:p w14:paraId="20A0F3EE"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Restitución automática de suma asegurada</w:t>
      </w:r>
    </w:p>
    <w:p w14:paraId="59BAC694"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Salvamento</w:t>
      </w:r>
    </w:p>
    <w:p w14:paraId="6D6102CA" w14:textId="77777777" w:rsidR="00AE28B9" w:rsidRPr="00AE28B9" w:rsidRDefault="00AE28B9" w:rsidP="002B304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Talleres de reparación</w:t>
      </w:r>
    </w:p>
    <w:p w14:paraId="3DB4F638" w14:textId="77777777" w:rsidR="00AE28B9" w:rsidRPr="00AE28B9" w:rsidRDefault="00AE28B9" w:rsidP="00AE28B9">
      <w:pPr>
        <w:jc w:val="both"/>
        <w:rPr>
          <w:rFonts w:asciiTheme="majorHAnsi" w:eastAsia="MS Mincho" w:hAnsiTheme="majorHAnsi" w:cstheme="majorHAnsi"/>
          <w:lang w:eastAsia="es-ES"/>
          <w14:ligatures w14:val="none"/>
        </w:rPr>
      </w:pPr>
    </w:p>
    <w:p w14:paraId="62569F7A" w14:textId="6C9BA4DC" w:rsidR="00AE28B9" w:rsidRPr="002B304C" w:rsidRDefault="002B304C" w:rsidP="00AE28B9">
      <w:pPr>
        <w:jc w:val="both"/>
        <w:rPr>
          <w:rFonts w:asciiTheme="majorHAnsi" w:eastAsia="Times New Roman" w:hAnsiTheme="majorHAnsi" w:cstheme="majorHAnsi"/>
          <w:b/>
          <w:spacing w:val="-2"/>
          <w:lang w:eastAsia="es-ES_tradnl"/>
          <w14:ligatures w14:val="none"/>
        </w:rPr>
      </w:pPr>
      <w:r>
        <w:rPr>
          <w:rFonts w:asciiTheme="majorHAnsi" w:eastAsia="Times New Roman" w:hAnsiTheme="majorHAnsi" w:cstheme="majorHAnsi"/>
          <w:b/>
          <w:spacing w:val="-2"/>
          <w:lang w:eastAsia="es-ES_tradnl"/>
          <w14:ligatures w14:val="none"/>
        </w:rPr>
        <w:t xml:space="preserve">10.8 </w:t>
      </w:r>
      <w:r w:rsidR="00AE28B9" w:rsidRPr="002B304C">
        <w:rPr>
          <w:rFonts w:asciiTheme="majorHAnsi" w:eastAsia="Times New Roman" w:hAnsiTheme="majorHAnsi" w:cstheme="majorHAnsi"/>
          <w:b/>
          <w:spacing w:val="-2"/>
          <w:lang w:eastAsia="es-ES_tradnl"/>
          <w14:ligatures w14:val="none"/>
        </w:rPr>
        <w:t xml:space="preserve">RIESGOS EXCLUIDOS </w:t>
      </w:r>
    </w:p>
    <w:p w14:paraId="3031030F" w14:textId="77777777" w:rsidR="00AE28B9" w:rsidRPr="00AE28B9" w:rsidRDefault="00AE28B9" w:rsidP="00AE28B9">
      <w:pPr>
        <w:jc w:val="both"/>
        <w:rPr>
          <w:rFonts w:asciiTheme="majorHAnsi" w:eastAsia="MS Mincho" w:hAnsiTheme="majorHAnsi" w:cstheme="majorHAnsi"/>
          <w:lang w:eastAsia="es-ES"/>
          <w14:ligatures w14:val="none"/>
        </w:rPr>
      </w:pPr>
    </w:p>
    <w:p w14:paraId="634F13F7" w14:textId="4CCFBBD3"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Cuando  el  vehículo sea empleado para carreras, apuestas, competencias,   pruebas de resistencia o velocidad.</w:t>
      </w:r>
    </w:p>
    <w:p w14:paraId="6BBDC970" w14:textId="5AF2C0C0"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Falla mecánica que produzca el accidente; sin embargo, cubrirá los daños   a consecuencia del accidente como tal.</w:t>
      </w:r>
    </w:p>
    <w:p w14:paraId="6AE5BE4D" w14:textId="20F18D6B"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Si  se  traspasa,  arrienda  o  pignora  el  vehículo, dando la tenencia definitiva de este, a otra persona o entidad.</w:t>
      </w:r>
    </w:p>
    <w:p w14:paraId="0AC2907A" w14:textId="07355AA2"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Daños  eléctricos, mecánicos o fallas, por el uso o desgaste natural del vehículo o las deficiencias de lubricación y mantenimiento.</w:t>
      </w:r>
    </w:p>
    <w:p w14:paraId="652D5F93" w14:textId="3AC78486"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Guerra,  invasión,  acto  de  enemigo  extranjero, guerra civil, energía atómica y sus consecuencias.</w:t>
      </w:r>
    </w:p>
    <w:p w14:paraId="18B880A4" w14:textId="0462D899"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Falsa declaración.</w:t>
      </w:r>
    </w:p>
    <w:p w14:paraId="792BDF2D" w14:textId="02237133"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Cuando el vehículo se encuentre con sobrepeso o sobrecupo, tanto de carga como de pasajeros o se emplee para uso distinto al estipulado en esta Póliza; o se destine a la enseñanza de conducción y/o funcionamiento o participe en competencias o entrenamiento automovilístico de cualquier índole o sea dado en arriendo o subarriendo, o cuando el vehículo asegurado remolque otro vehículo con o sin fuerza propia. </w:t>
      </w:r>
    </w:p>
    <w:p w14:paraId="231DCC1E" w14:textId="6E67236B"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Cuando se transporte mercancías azarosas como inflamables o explosivas sin la previa notificación y la correspondiente autorización de la Compañía, cuando la mercancía no corresponda a la actividad propia del vehículo. </w:t>
      </w:r>
    </w:p>
    <w:p w14:paraId="492C5DA9" w14:textId="6A43A8BE"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Cuando el vehículo asegurado sea hurtado anteriormente a la fecha de iniciación del presente seguro, haya ingresado ilegalmente al país o simultáneamente figura con otra matrícula vigente, independientemente de que el Asegurado conozca o no de tales circunstancias. </w:t>
      </w:r>
    </w:p>
    <w:p w14:paraId="4611F02A" w14:textId="212DD197"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Daños, pérdida o responsabilidad cuando el vehículo sea transportado por vía terrestre, fluvial (excepto en gabarra), marítima o aérea. </w:t>
      </w:r>
    </w:p>
    <w:p w14:paraId="393757F2" w14:textId="79B01C01"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lastRenderedPageBreak/>
        <w:t xml:space="preserve">• </w:t>
      </w:r>
      <w:r w:rsidR="00AE28B9" w:rsidRPr="00AE28B9">
        <w:rPr>
          <w:rFonts w:asciiTheme="majorHAnsi" w:eastAsia="MS Mincho" w:hAnsiTheme="majorHAnsi" w:cstheme="majorHAnsi"/>
          <w:lang w:eastAsia="es-ES"/>
          <w14:ligatures w14:val="none"/>
        </w:rPr>
        <w:t xml:space="preserve">Radiación, contaminación radiactiva o uso de la energía nuclear o atómica. </w:t>
      </w:r>
    </w:p>
    <w:p w14:paraId="1B35ACD8" w14:textId="37F9BA85"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Daños mecánicos tales como el motor por haberlo hecho trabajar en condiciones no aptas de funcionamiento, incluyendo la falta de agua y/o aceite. No están cubiertos los daños del motor en el evento que como producto del accidente hubiere una rotura del cárter y el conductor negligentemente circula con el mismo. </w:t>
      </w:r>
    </w:p>
    <w:p w14:paraId="75348A58" w14:textId="7E55293D"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Pérdidas o daños a objetos contenidos o transportados por el vehículo asegurado que no forme parte del mismo. </w:t>
      </w:r>
    </w:p>
    <w:p w14:paraId="7BAC54CA" w14:textId="4B9ED489" w:rsidR="00AE28B9" w:rsidRPr="00AE28B9" w:rsidRDefault="002B304C" w:rsidP="002B304C">
      <w:pPr>
        <w:tabs>
          <w:tab w:val="left" w:pos="567"/>
        </w:tabs>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Cualquier equipo adicional (extras) diferente a los que se encontraban inicialmente a la compra y/o a la ficha técnica del vehículo, salvo casos que el cliente  los notifique y haga el pago de la prima adicional por su cobertura. </w:t>
      </w:r>
    </w:p>
    <w:p w14:paraId="1D3DCF48" w14:textId="77777777" w:rsidR="00AE28B9" w:rsidRPr="00AE28B9" w:rsidRDefault="00AE28B9" w:rsidP="002B304C">
      <w:pPr>
        <w:tabs>
          <w:tab w:val="left" w:pos="567"/>
        </w:tabs>
        <w:jc w:val="both"/>
        <w:rPr>
          <w:rFonts w:asciiTheme="majorHAnsi" w:eastAsia="MS Mincho" w:hAnsiTheme="majorHAnsi" w:cstheme="majorHAnsi"/>
          <w:lang w:eastAsia="es-ES"/>
          <w14:ligatures w14:val="none"/>
        </w:rPr>
      </w:pPr>
    </w:p>
    <w:p w14:paraId="6745C768" w14:textId="77777777" w:rsidR="00AE28B9" w:rsidRPr="002B304C" w:rsidRDefault="00AE28B9"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Exclusiones aplicables a accidentes personales ocupantes</w:t>
      </w:r>
    </w:p>
    <w:p w14:paraId="7AFFE134" w14:textId="77777777" w:rsidR="00AE28B9" w:rsidRPr="00AE28B9" w:rsidRDefault="00AE28B9" w:rsidP="00AE28B9">
      <w:pPr>
        <w:jc w:val="both"/>
        <w:rPr>
          <w:rFonts w:asciiTheme="majorHAnsi" w:eastAsia="MS Mincho" w:hAnsiTheme="majorHAnsi" w:cstheme="majorHAnsi"/>
          <w:lang w:eastAsia="es-ES"/>
          <w14:ligatures w14:val="none"/>
        </w:rPr>
      </w:pPr>
    </w:p>
    <w:p w14:paraId="456F94D5" w14:textId="4DDA4DB0" w:rsidR="00AE28B9" w:rsidRPr="00AE28B9" w:rsidRDefault="002B304C" w:rsidP="002B304C">
      <w:pPr>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 xml:space="preserve">Lesiones corporales o muerte de las personas que se encuentren en el vehículo asegurado en lugares no destinados para llevar personas, entendiéndose como tales las partes exteriores del mismo y fuera de la cabina, en vehículos de carga. </w:t>
      </w:r>
    </w:p>
    <w:p w14:paraId="64AD7C7A" w14:textId="16034DED" w:rsidR="00AE28B9" w:rsidRPr="00AE28B9" w:rsidRDefault="002B304C" w:rsidP="002B304C">
      <w:pPr>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Si el ocupante tiene algún tipo de afectación con anterioridad a la ocurrencia del accidente.</w:t>
      </w:r>
    </w:p>
    <w:p w14:paraId="6E8D5100" w14:textId="77777777" w:rsidR="00AE28B9" w:rsidRPr="00AE28B9" w:rsidRDefault="00AE28B9" w:rsidP="00AE28B9">
      <w:pPr>
        <w:jc w:val="both"/>
        <w:rPr>
          <w:rFonts w:asciiTheme="majorHAnsi" w:eastAsia="MS Mincho" w:hAnsiTheme="majorHAnsi" w:cstheme="majorHAnsi"/>
          <w:lang w:eastAsia="es-ES"/>
          <w14:ligatures w14:val="none"/>
        </w:rPr>
      </w:pPr>
    </w:p>
    <w:p w14:paraId="693F674C" w14:textId="10303FF6" w:rsidR="00AE28B9" w:rsidRPr="00AE28B9" w:rsidRDefault="002B304C" w:rsidP="00AE28B9">
      <w:pPr>
        <w:jc w:val="both"/>
        <w:rPr>
          <w:rFonts w:asciiTheme="majorHAnsi" w:eastAsia="MS Mincho" w:hAnsiTheme="majorHAnsi" w:cstheme="majorHAnsi"/>
          <w:lang w:eastAsia="es-ES"/>
          <w14:ligatures w14:val="none"/>
        </w:rPr>
      </w:pPr>
      <w:r>
        <w:rPr>
          <w:rFonts w:asciiTheme="majorHAnsi" w:eastAsia="Times New Roman" w:hAnsiTheme="majorHAnsi" w:cstheme="majorHAnsi"/>
          <w:b/>
          <w:spacing w:val="-2"/>
          <w:lang w:eastAsia="es-ES_tradnl"/>
          <w14:ligatures w14:val="none"/>
        </w:rPr>
        <w:t>10.9 C</w:t>
      </w:r>
      <w:r w:rsidR="00AE28B9" w:rsidRPr="002B304C">
        <w:rPr>
          <w:rFonts w:asciiTheme="majorHAnsi" w:eastAsia="Times New Roman" w:hAnsiTheme="majorHAnsi" w:cstheme="majorHAnsi"/>
          <w:b/>
          <w:spacing w:val="-2"/>
          <w:lang w:eastAsia="es-ES_tradnl"/>
          <w14:ligatures w14:val="none"/>
        </w:rPr>
        <w:t xml:space="preserve">ONDICIONES ESPECIALES DE LA PÓLIZA: </w:t>
      </w:r>
    </w:p>
    <w:p w14:paraId="406AB88F" w14:textId="77777777" w:rsidR="00AE28B9" w:rsidRPr="00AE28B9" w:rsidRDefault="00AE28B9" w:rsidP="00AE28B9">
      <w:pPr>
        <w:jc w:val="both"/>
        <w:rPr>
          <w:rFonts w:asciiTheme="majorHAnsi" w:eastAsia="MS Mincho" w:hAnsiTheme="majorHAnsi" w:cstheme="majorHAnsi"/>
          <w:lang w:eastAsia="es-ES"/>
          <w14:ligatures w14:val="none"/>
        </w:rPr>
      </w:pPr>
    </w:p>
    <w:p w14:paraId="593719A5" w14:textId="44E050BC" w:rsidR="00AE28B9" w:rsidRPr="002B304C" w:rsidRDefault="002B304C"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BENEFICIARIO A TÍTULO ONEROSO</w:t>
      </w:r>
    </w:p>
    <w:p w14:paraId="31DFA4A9" w14:textId="77777777" w:rsidR="00AE28B9" w:rsidRPr="00AE28B9" w:rsidRDefault="00AE28B9" w:rsidP="00AE28B9">
      <w:pPr>
        <w:jc w:val="both"/>
        <w:rPr>
          <w:rFonts w:asciiTheme="majorHAnsi" w:eastAsia="MS Mincho" w:hAnsiTheme="majorHAnsi" w:cstheme="majorHAnsi"/>
          <w:lang w:eastAsia="es-ES"/>
          <w14:ligatures w14:val="none"/>
        </w:rPr>
      </w:pPr>
    </w:p>
    <w:p w14:paraId="6BBCB970"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Para efecto de este seguro queda aclarado que el Beneficiario Acreedor será BANECUADOR B.P, en calidad de acreedor prendario del vehículo asegurado.</w:t>
      </w:r>
    </w:p>
    <w:p w14:paraId="4222F9EB" w14:textId="77777777" w:rsidR="00AE28B9" w:rsidRPr="00AE28B9" w:rsidRDefault="00AE28B9" w:rsidP="00AE28B9">
      <w:pPr>
        <w:jc w:val="both"/>
        <w:rPr>
          <w:rFonts w:asciiTheme="majorHAnsi" w:eastAsia="MS Mincho" w:hAnsiTheme="majorHAnsi" w:cstheme="majorHAnsi"/>
          <w:lang w:eastAsia="es-ES"/>
          <w14:ligatures w14:val="none"/>
        </w:rPr>
      </w:pPr>
    </w:p>
    <w:p w14:paraId="52DA8C8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consecuencia, en caso de siniestro que afecte el bien asegurado y genere indemnización por pérdida total, la compañía aseguradora reconocerá y pagará directamente a BanEcuador B.P. hasta por el monto de la obligación vigente garantizada con el vehículo asegurado, y únicamente el excedente, si lo hubiere, será entregado al asegurado.</w:t>
      </w:r>
    </w:p>
    <w:p w14:paraId="254D0C6D" w14:textId="77777777" w:rsidR="00AE28B9" w:rsidRPr="00AE28B9" w:rsidRDefault="00AE28B9" w:rsidP="00AE28B9">
      <w:pPr>
        <w:jc w:val="both"/>
        <w:rPr>
          <w:rFonts w:asciiTheme="majorHAnsi" w:eastAsia="MS Mincho" w:hAnsiTheme="majorHAnsi" w:cstheme="majorHAnsi"/>
          <w:lang w:eastAsia="es-ES"/>
          <w14:ligatures w14:val="none"/>
        </w:rPr>
      </w:pPr>
    </w:p>
    <w:p w14:paraId="17E28A17"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designación de BanEcuador B.P. como Beneficiario Acreedor permanecerá vigente durante toda la vigencia de la póliza, mientras exista obligación crediticia pendiente a su favor.</w:t>
      </w:r>
    </w:p>
    <w:p w14:paraId="68D85BAF" w14:textId="77777777" w:rsidR="00AE28B9" w:rsidRPr="00AE28B9" w:rsidRDefault="00AE28B9" w:rsidP="00AE28B9">
      <w:pPr>
        <w:jc w:val="both"/>
        <w:rPr>
          <w:rFonts w:asciiTheme="majorHAnsi" w:eastAsia="MS Mincho" w:hAnsiTheme="majorHAnsi" w:cstheme="majorHAnsi"/>
          <w:lang w:eastAsia="es-ES"/>
          <w14:ligatures w14:val="none"/>
        </w:rPr>
      </w:pPr>
    </w:p>
    <w:p w14:paraId="4F4245C7"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Cualquier cancelación, modificación o terminación de la póliza deberá ser notificada por la aseguradora a BanEcuador B.P., con una antelación mínima de ciento veinte (120) días calendario, sin lo cual no surtirá efectos frente a dicho beneficiario preferente.</w:t>
      </w:r>
    </w:p>
    <w:p w14:paraId="3C7BD123" w14:textId="77777777" w:rsidR="00AE28B9" w:rsidRPr="00AE28B9" w:rsidRDefault="00AE28B9" w:rsidP="00AE28B9">
      <w:pPr>
        <w:jc w:val="both"/>
        <w:rPr>
          <w:rFonts w:asciiTheme="majorHAnsi" w:eastAsia="MS Mincho" w:hAnsiTheme="majorHAnsi" w:cstheme="majorHAnsi"/>
          <w:lang w:eastAsia="es-ES"/>
          <w14:ligatures w14:val="none"/>
        </w:rPr>
      </w:pPr>
    </w:p>
    <w:p w14:paraId="7513107E" w14:textId="169CF7B7" w:rsidR="00AE28B9" w:rsidRPr="002B304C" w:rsidRDefault="002B304C"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ASEGURABILIDAD</w:t>
      </w:r>
    </w:p>
    <w:p w14:paraId="776C9760" w14:textId="77777777" w:rsidR="00AE28B9" w:rsidRPr="00AE28B9" w:rsidRDefault="00AE28B9" w:rsidP="00AE28B9">
      <w:pPr>
        <w:jc w:val="both"/>
        <w:rPr>
          <w:rFonts w:asciiTheme="majorHAnsi" w:eastAsia="MS Mincho" w:hAnsiTheme="majorHAnsi" w:cstheme="majorHAnsi"/>
          <w:lang w:eastAsia="es-ES"/>
          <w14:ligatures w14:val="none"/>
        </w:rPr>
      </w:pPr>
    </w:p>
    <w:p w14:paraId="1BF8236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La validez y permanencia de la presente póliza se encuentran condicionadas a la existencia de un interés asegurable sobre el vehículo, entendido como la relación económica y/o jurídica que tiene el asegurado y, en su caso, el beneficiario preferente, respecto del bien objeto del seguro.</w:t>
      </w:r>
    </w:p>
    <w:p w14:paraId="1973050E" w14:textId="77777777" w:rsidR="00AE28B9" w:rsidRPr="00AE28B9" w:rsidRDefault="00AE28B9" w:rsidP="00AE28B9">
      <w:pPr>
        <w:jc w:val="both"/>
        <w:rPr>
          <w:rFonts w:asciiTheme="majorHAnsi" w:eastAsia="MS Mincho" w:hAnsiTheme="majorHAnsi" w:cstheme="majorHAnsi"/>
          <w:lang w:eastAsia="es-ES"/>
          <w14:ligatures w14:val="none"/>
        </w:rPr>
      </w:pPr>
    </w:p>
    <w:p w14:paraId="6C95AD5F"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consecuencia, el seguro únicamente será válido mientras el vehículo exista, sea de propiedad del asegurado y se mantenga vigente la obligación crediticia a favor de BanEcuador B.P., designado como beneficiario preferente.</w:t>
      </w:r>
    </w:p>
    <w:p w14:paraId="4528F3B2" w14:textId="77777777" w:rsidR="00AE28B9" w:rsidRPr="00AE28B9" w:rsidRDefault="00AE28B9" w:rsidP="00AE28B9">
      <w:pPr>
        <w:jc w:val="both"/>
        <w:rPr>
          <w:rFonts w:asciiTheme="majorHAnsi" w:eastAsia="MS Mincho" w:hAnsiTheme="majorHAnsi" w:cstheme="majorHAnsi"/>
          <w:lang w:eastAsia="es-ES"/>
          <w14:ligatures w14:val="none"/>
        </w:rPr>
      </w:pPr>
    </w:p>
    <w:p w14:paraId="4F19D9F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pérdida o extinción del interés asegurable, ya sea por transferencia de dominio, destrucción total del bien, extinción de la obligación crediticia u otra causa legal, producirá la terminación automática de la cobertura, sin perjuicio de las indemnizaciones que se encuentren en trámite respecto de siniestros ocurridos con anterioridad.</w:t>
      </w:r>
    </w:p>
    <w:p w14:paraId="2DCACA12" w14:textId="77777777" w:rsidR="00AE28B9" w:rsidRPr="00AE28B9" w:rsidRDefault="00AE28B9" w:rsidP="00AE28B9">
      <w:pPr>
        <w:jc w:val="both"/>
        <w:rPr>
          <w:rFonts w:asciiTheme="majorHAnsi" w:eastAsia="MS Mincho" w:hAnsiTheme="majorHAnsi" w:cstheme="majorHAnsi"/>
          <w:lang w:eastAsia="es-ES"/>
          <w14:ligatures w14:val="none"/>
        </w:rPr>
      </w:pPr>
    </w:p>
    <w:p w14:paraId="57B6CE02"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compañía aseguradora se reserva el derecho de verificar en cualquier momento la existencia y validez del interés asegurable, pudiendo solicitar la documentación que acredite la propiedad, posesión o relación crediticia sobre el vehículo asegurado.</w:t>
      </w:r>
    </w:p>
    <w:p w14:paraId="1B0A08C8" w14:textId="77777777" w:rsidR="00AE28B9" w:rsidRPr="00AE28B9" w:rsidRDefault="00AE28B9" w:rsidP="00AE28B9">
      <w:pPr>
        <w:jc w:val="both"/>
        <w:rPr>
          <w:rFonts w:asciiTheme="majorHAnsi" w:eastAsia="MS Mincho" w:hAnsiTheme="majorHAnsi" w:cstheme="majorHAnsi"/>
          <w:lang w:eastAsia="es-ES"/>
          <w14:ligatures w14:val="none"/>
        </w:rPr>
      </w:pPr>
    </w:p>
    <w:p w14:paraId="6AFFA344" w14:textId="1294A9F5" w:rsidR="00AE28B9" w:rsidRPr="002B304C" w:rsidRDefault="002B304C" w:rsidP="00AE28B9">
      <w:pPr>
        <w:jc w:val="both"/>
        <w:rPr>
          <w:rFonts w:asciiTheme="majorHAnsi" w:eastAsia="MS Mincho" w:hAnsiTheme="majorHAnsi" w:cstheme="majorHAnsi"/>
          <w:b/>
          <w:lang w:eastAsia="es-ES"/>
          <w14:ligatures w14:val="none"/>
        </w:rPr>
      </w:pPr>
      <w:r>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REQUISITOS DE ASEGURABILIDAD</w:t>
      </w:r>
    </w:p>
    <w:p w14:paraId="6C2753E6" w14:textId="77777777" w:rsidR="00AE28B9" w:rsidRPr="00AE28B9" w:rsidRDefault="00AE28B9" w:rsidP="00AE28B9">
      <w:pPr>
        <w:jc w:val="both"/>
        <w:rPr>
          <w:rFonts w:asciiTheme="majorHAnsi" w:eastAsia="MS Mincho" w:hAnsiTheme="majorHAnsi" w:cstheme="majorHAnsi"/>
          <w:lang w:eastAsia="es-ES"/>
          <w14:ligatures w14:val="none"/>
        </w:rPr>
      </w:pPr>
    </w:p>
    <w:p w14:paraId="3BCA837C"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cobertura de la presente póliza se encuentra condicionada a que el vehículo asegurado:</w:t>
      </w:r>
    </w:p>
    <w:p w14:paraId="6322F94C" w14:textId="77777777" w:rsidR="00AE28B9" w:rsidRPr="00AE28B9" w:rsidRDefault="00AE28B9" w:rsidP="00AE28B9">
      <w:pPr>
        <w:jc w:val="both"/>
        <w:rPr>
          <w:rFonts w:asciiTheme="majorHAnsi" w:eastAsia="MS Mincho" w:hAnsiTheme="majorHAnsi" w:cstheme="majorHAnsi"/>
          <w:lang w:eastAsia="es-ES"/>
          <w14:ligatures w14:val="none"/>
        </w:rPr>
      </w:pPr>
    </w:p>
    <w:p w14:paraId="4FC2BCDD" w14:textId="77777777" w:rsidR="00AE28B9" w:rsidRPr="002B304C" w:rsidRDefault="00AE28B9"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Vehículos Nuevos</w:t>
      </w:r>
    </w:p>
    <w:p w14:paraId="7CD44578" w14:textId="77777777" w:rsidR="00AE28B9" w:rsidRPr="00AE28B9" w:rsidRDefault="00AE28B9" w:rsidP="00AE28B9">
      <w:pPr>
        <w:jc w:val="both"/>
        <w:rPr>
          <w:rFonts w:asciiTheme="majorHAnsi" w:eastAsia="MS Mincho" w:hAnsiTheme="majorHAnsi" w:cstheme="majorHAnsi"/>
          <w:lang w:eastAsia="es-ES"/>
          <w14:ligatures w14:val="none"/>
        </w:rPr>
      </w:pPr>
    </w:p>
    <w:p w14:paraId="767A0EF7" w14:textId="5FA5D889" w:rsidR="00AE28B9" w:rsidRPr="00AE28B9" w:rsidRDefault="002B304C" w:rsidP="002B304C">
      <w:pPr>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Factura de compra o Cotización a nombre del cliente.</w:t>
      </w:r>
    </w:p>
    <w:p w14:paraId="439D1C08" w14:textId="47844FBD" w:rsidR="00AE28B9" w:rsidRPr="00AE28B9" w:rsidRDefault="002B304C" w:rsidP="002B304C">
      <w:pPr>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Matrícula y placas provisionales o definitivas.</w:t>
      </w:r>
    </w:p>
    <w:p w14:paraId="7D4933F2" w14:textId="2146FBA2" w:rsidR="00AE28B9" w:rsidRPr="00AE28B9" w:rsidRDefault="002B304C" w:rsidP="002B304C">
      <w:pPr>
        <w:ind w:left="284"/>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AE28B9">
        <w:rPr>
          <w:rFonts w:asciiTheme="majorHAnsi" w:eastAsia="MS Mincho" w:hAnsiTheme="majorHAnsi" w:cstheme="majorHAnsi"/>
          <w:lang w:eastAsia="es-ES"/>
          <w14:ligatures w14:val="none"/>
        </w:rPr>
        <w:t>Certificado de características del vehículo (marca, modelo, año, número de serie/VIN).</w:t>
      </w:r>
    </w:p>
    <w:p w14:paraId="7C5AD155" w14:textId="77777777" w:rsidR="00AE28B9" w:rsidRDefault="00AE28B9" w:rsidP="00AE28B9">
      <w:pPr>
        <w:jc w:val="both"/>
        <w:rPr>
          <w:rFonts w:asciiTheme="majorHAnsi" w:eastAsia="MS Mincho" w:hAnsiTheme="majorHAnsi" w:cstheme="majorHAnsi"/>
          <w:lang w:eastAsia="es-ES"/>
          <w14:ligatures w14:val="none"/>
        </w:rPr>
      </w:pPr>
    </w:p>
    <w:p w14:paraId="3B303A43" w14:textId="77777777" w:rsidR="002B304C" w:rsidRPr="00AE28B9" w:rsidRDefault="002B304C" w:rsidP="00AE28B9">
      <w:pPr>
        <w:jc w:val="both"/>
        <w:rPr>
          <w:rFonts w:asciiTheme="majorHAnsi" w:eastAsia="MS Mincho" w:hAnsiTheme="majorHAnsi" w:cstheme="majorHAnsi"/>
          <w:lang w:eastAsia="es-ES"/>
          <w14:ligatures w14:val="none"/>
        </w:rPr>
      </w:pPr>
    </w:p>
    <w:p w14:paraId="431DA4FC" w14:textId="77777777" w:rsidR="00AE28B9" w:rsidRPr="002B304C" w:rsidRDefault="00AE28B9"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Vehículos usados</w:t>
      </w:r>
    </w:p>
    <w:p w14:paraId="634F422B" w14:textId="77777777" w:rsidR="00AE28B9" w:rsidRPr="00AE28B9" w:rsidRDefault="00AE28B9" w:rsidP="00AE28B9">
      <w:pPr>
        <w:jc w:val="both"/>
        <w:rPr>
          <w:rFonts w:asciiTheme="majorHAnsi" w:eastAsia="MS Mincho" w:hAnsiTheme="majorHAnsi" w:cstheme="majorHAnsi"/>
          <w:lang w:eastAsia="es-ES"/>
          <w14:ligatures w14:val="none"/>
        </w:rPr>
      </w:pPr>
    </w:p>
    <w:p w14:paraId="72AA57AA" w14:textId="77777777"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Factura de compra/ contrato de compraventa/ Cotización a nombre del cliente.</w:t>
      </w:r>
    </w:p>
    <w:p w14:paraId="0BF2121E" w14:textId="77777777"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Matrícula y placas provisionales o definitivas.</w:t>
      </w:r>
    </w:p>
    <w:p w14:paraId="60ADB807" w14:textId="77777777"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Mantenga condiciones mecánicas y estructurales adecuadas para su circulación.</w:t>
      </w:r>
    </w:p>
    <w:p w14:paraId="71FC5696" w14:textId="30FD7F1E"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La aseguradora puede requerir inspección física previa, revisando carrocería, motor, sistemas de segu</w:t>
      </w:r>
      <w:r w:rsidR="002B304C">
        <w:rPr>
          <w:rFonts w:asciiTheme="majorHAnsi" w:eastAsia="MS Mincho" w:hAnsiTheme="majorHAnsi" w:cstheme="majorHAnsi"/>
          <w:lang w:eastAsia="es-ES"/>
          <w14:ligatures w14:val="none"/>
        </w:rPr>
        <w:t>ridad y documentación legal.</w:t>
      </w:r>
    </w:p>
    <w:p w14:paraId="7892BDB6" w14:textId="77777777" w:rsidR="00AE28B9" w:rsidRPr="00AE28B9" w:rsidRDefault="00AE28B9" w:rsidP="00AE28B9">
      <w:pPr>
        <w:jc w:val="both"/>
        <w:rPr>
          <w:rFonts w:asciiTheme="majorHAnsi" w:eastAsia="MS Mincho" w:hAnsiTheme="majorHAnsi" w:cstheme="majorHAnsi"/>
          <w:lang w:eastAsia="es-ES"/>
          <w14:ligatures w14:val="none"/>
        </w:rPr>
      </w:pPr>
    </w:p>
    <w:p w14:paraId="3084EDD2" w14:textId="5CAAF8A0" w:rsidR="00AE28B9" w:rsidRPr="002B304C" w:rsidRDefault="002B304C"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 xml:space="preserve">DOCUMENTOS DE ADHESIÓN </w:t>
      </w:r>
    </w:p>
    <w:p w14:paraId="76A4711F" w14:textId="77777777" w:rsidR="00AE28B9" w:rsidRPr="00AE28B9" w:rsidRDefault="00AE28B9" w:rsidP="00AE28B9">
      <w:pPr>
        <w:jc w:val="both"/>
        <w:rPr>
          <w:rFonts w:asciiTheme="majorHAnsi" w:eastAsia="MS Mincho" w:hAnsiTheme="majorHAnsi" w:cstheme="majorHAnsi"/>
          <w:lang w:eastAsia="es-ES"/>
          <w14:ligatures w14:val="none"/>
        </w:rPr>
      </w:pPr>
    </w:p>
    <w:p w14:paraId="1D94985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Para adherirse a la póliza vehicular contratada por BanEcuador B.P., los asegurados deberán suscribir los siguientes documentos:</w:t>
      </w:r>
    </w:p>
    <w:p w14:paraId="68A41E2F" w14:textId="77777777" w:rsidR="00AE28B9" w:rsidRPr="00AE28B9" w:rsidRDefault="00AE28B9" w:rsidP="00AE28B9">
      <w:pPr>
        <w:jc w:val="both"/>
        <w:rPr>
          <w:rFonts w:asciiTheme="majorHAnsi" w:eastAsia="MS Mincho" w:hAnsiTheme="majorHAnsi" w:cstheme="majorHAnsi"/>
          <w:lang w:eastAsia="es-ES"/>
          <w14:ligatures w14:val="none"/>
        </w:rPr>
      </w:pPr>
    </w:p>
    <w:p w14:paraId="7B26EB34" w14:textId="77777777"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Solicitud de Adhesión</w:t>
      </w:r>
    </w:p>
    <w:p w14:paraId="1F1A2CF1" w14:textId="77777777" w:rsidR="00AE28B9" w:rsidRPr="00AE28B9" w:rsidRDefault="00AE28B9" w:rsidP="002B304C">
      <w:pPr>
        <w:tabs>
          <w:tab w:val="left" w:pos="567"/>
        </w:tabs>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w:t>
      </w:r>
      <w:r w:rsidRPr="00AE28B9">
        <w:rPr>
          <w:rFonts w:asciiTheme="majorHAnsi" w:eastAsia="MS Mincho" w:hAnsiTheme="majorHAnsi" w:cstheme="majorHAnsi"/>
          <w:lang w:eastAsia="es-ES"/>
          <w14:ligatures w14:val="none"/>
        </w:rPr>
        <w:tab/>
        <w:t xml:space="preserve">Certificado de inclusión (documento que detalla la información principal de las coberturas y proceso en caso de siniestros) </w:t>
      </w:r>
    </w:p>
    <w:p w14:paraId="50D1E96F" w14:textId="77777777" w:rsidR="00AE28B9" w:rsidRPr="00AE28B9" w:rsidRDefault="00AE28B9" w:rsidP="00AE28B9">
      <w:pPr>
        <w:jc w:val="both"/>
        <w:rPr>
          <w:rFonts w:asciiTheme="majorHAnsi" w:eastAsia="MS Mincho" w:hAnsiTheme="majorHAnsi" w:cstheme="majorHAnsi"/>
          <w:lang w:eastAsia="es-ES"/>
          <w14:ligatures w14:val="none"/>
        </w:rPr>
      </w:pPr>
    </w:p>
    <w:p w14:paraId="1FF51FAB" w14:textId="0BD66D8D" w:rsidR="00AE28B9" w:rsidRPr="002B304C" w:rsidRDefault="002B304C"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NOTIFICACIÓN DE SINIESTROS</w:t>
      </w:r>
    </w:p>
    <w:p w14:paraId="19CC9C85" w14:textId="77777777" w:rsidR="00AE28B9" w:rsidRPr="00AE28B9" w:rsidRDefault="00AE28B9" w:rsidP="00AE28B9">
      <w:pPr>
        <w:jc w:val="both"/>
        <w:rPr>
          <w:rFonts w:asciiTheme="majorHAnsi" w:eastAsia="MS Mincho" w:hAnsiTheme="majorHAnsi" w:cstheme="majorHAnsi"/>
          <w:lang w:eastAsia="es-ES"/>
          <w14:ligatures w14:val="none"/>
        </w:rPr>
      </w:pPr>
    </w:p>
    <w:p w14:paraId="599D530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Es obligación del solicitante o Asegurado avisar por escrito la ocurrencia del siniestro dentro de los diez (10) días siguientes a aquel en que haya tenido conocimiento del hecho que pueda dar base a un reclamo.</w:t>
      </w:r>
    </w:p>
    <w:p w14:paraId="03876D5E" w14:textId="77777777" w:rsidR="00AE28B9" w:rsidRPr="00AE28B9" w:rsidRDefault="00AE28B9" w:rsidP="00AE28B9">
      <w:pPr>
        <w:jc w:val="both"/>
        <w:rPr>
          <w:rFonts w:asciiTheme="majorHAnsi" w:eastAsia="MS Mincho" w:hAnsiTheme="majorHAnsi" w:cstheme="majorHAnsi"/>
          <w:lang w:eastAsia="es-ES"/>
          <w14:ligatures w14:val="none"/>
        </w:rPr>
      </w:pPr>
    </w:p>
    <w:p w14:paraId="7D7B749B"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fallecimiento y/o incapacidad del Asegurado, el reclamo será presentado por los familiares hasta con cuarenta y cinco (45) días siguientes a aquel en que haya tenido conocimiento del hecho que pueda dar base a un reclamo.</w:t>
      </w:r>
    </w:p>
    <w:p w14:paraId="043546C3" w14:textId="77777777" w:rsidR="00AE28B9" w:rsidRPr="00AE28B9" w:rsidRDefault="00AE28B9" w:rsidP="00AE28B9">
      <w:pPr>
        <w:jc w:val="both"/>
        <w:rPr>
          <w:rFonts w:asciiTheme="majorHAnsi" w:eastAsia="MS Mincho" w:hAnsiTheme="majorHAnsi" w:cstheme="majorHAnsi"/>
          <w:lang w:eastAsia="es-ES"/>
          <w14:ligatures w14:val="none"/>
        </w:rPr>
      </w:pPr>
    </w:p>
    <w:p w14:paraId="0AE86269" w14:textId="179A498E" w:rsidR="00AE28B9" w:rsidRPr="002B304C" w:rsidRDefault="002B304C" w:rsidP="00AE28B9">
      <w:pPr>
        <w:jc w:val="both"/>
        <w:rPr>
          <w:rFonts w:asciiTheme="majorHAnsi" w:eastAsia="MS Mincho" w:hAnsiTheme="majorHAnsi" w:cstheme="majorHAnsi"/>
          <w:b/>
          <w:lang w:eastAsia="es-ES"/>
          <w14:ligatures w14:val="none"/>
        </w:rPr>
      </w:pPr>
      <w:r w:rsidRPr="002B304C">
        <w:rPr>
          <w:rFonts w:asciiTheme="majorHAnsi" w:eastAsia="MS Mincho" w:hAnsiTheme="majorHAnsi" w:cstheme="majorHAnsi"/>
          <w:b/>
          <w:lang w:eastAsia="es-ES"/>
          <w14:ligatures w14:val="none"/>
        </w:rPr>
        <w:t xml:space="preserve">• </w:t>
      </w:r>
      <w:r w:rsidR="00AE28B9" w:rsidRPr="002B304C">
        <w:rPr>
          <w:rFonts w:asciiTheme="majorHAnsi" w:eastAsia="MS Mincho" w:hAnsiTheme="majorHAnsi" w:cstheme="majorHAnsi"/>
          <w:b/>
          <w:lang w:eastAsia="es-ES"/>
          <w14:ligatures w14:val="none"/>
        </w:rPr>
        <w:t>OBLIGACIONES DEL ASEGURADO EN CASO DE SINIESTRO</w:t>
      </w:r>
    </w:p>
    <w:p w14:paraId="10141922" w14:textId="77777777" w:rsidR="00AE28B9" w:rsidRPr="00AE28B9" w:rsidRDefault="00AE28B9" w:rsidP="00AE28B9">
      <w:pPr>
        <w:jc w:val="both"/>
        <w:rPr>
          <w:rFonts w:asciiTheme="majorHAnsi" w:eastAsia="MS Mincho" w:hAnsiTheme="majorHAnsi" w:cstheme="majorHAnsi"/>
          <w:lang w:eastAsia="es-ES"/>
          <w14:ligatures w14:val="none"/>
        </w:rPr>
      </w:pPr>
    </w:p>
    <w:p w14:paraId="6E14EFA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Evitar la extensión o propagación del siniestro: de acuerdo a las normas que rigen el contrato de seguro, está obligado el Asegurado a evitar la extensión o propagación del siniestro y a procurar el salvamento de las cosas amenazadas, tomando las medidas necesarias y urgentes para precautelar los bienes asegurados, efectuando las reparaciones inmediatas y / o el traslado a un sitio que brinde las seguridades respectivas. El Asegurado tiene la obligación de poner en conocimiento de la Compañía estos hechos y sólo podrá efectuar las reparaciones necesarias para evitar la extensión o propagación del siniestro.</w:t>
      </w:r>
    </w:p>
    <w:p w14:paraId="343B1D15" w14:textId="77777777" w:rsidR="00AE28B9" w:rsidRPr="00AE28B9" w:rsidRDefault="00AE28B9" w:rsidP="00AE28B9">
      <w:pPr>
        <w:jc w:val="both"/>
        <w:rPr>
          <w:rFonts w:asciiTheme="majorHAnsi" w:eastAsia="MS Mincho" w:hAnsiTheme="majorHAnsi" w:cstheme="majorHAnsi"/>
          <w:lang w:eastAsia="es-ES"/>
          <w14:ligatures w14:val="none"/>
        </w:rPr>
      </w:pPr>
    </w:p>
    <w:p w14:paraId="5AD77DAD"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Inspección: el Asegurado está obligado a permitir la inspección por parte del experto nombrado por la Compañía.</w:t>
      </w:r>
    </w:p>
    <w:p w14:paraId="17FD47E4" w14:textId="77777777" w:rsidR="00AE28B9" w:rsidRPr="00AE28B9" w:rsidRDefault="00AE28B9" w:rsidP="00AE28B9">
      <w:pPr>
        <w:jc w:val="both"/>
        <w:rPr>
          <w:rFonts w:asciiTheme="majorHAnsi" w:eastAsia="MS Mincho" w:hAnsiTheme="majorHAnsi" w:cstheme="majorHAnsi"/>
          <w:lang w:eastAsia="es-ES"/>
          <w14:ligatures w14:val="none"/>
        </w:rPr>
      </w:pPr>
    </w:p>
    <w:p w14:paraId="6ABBBAD6" w14:textId="77777777" w:rsidR="00AE28B9" w:rsidRPr="00AE28B9" w:rsidRDefault="00AE28B9" w:rsidP="00AE28B9">
      <w:pPr>
        <w:jc w:val="both"/>
        <w:rPr>
          <w:rFonts w:asciiTheme="majorHAnsi" w:eastAsia="MS Mincho" w:hAnsiTheme="majorHAnsi" w:cstheme="majorHAnsi"/>
          <w:lang w:eastAsia="es-ES"/>
          <w14:ligatures w14:val="none"/>
        </w:rPr>
      </w:pPr>
    </w:p>
    <w:p w14:paraId="3EFB88BF" w14:textId="10912E63"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OBLIGACIONES ADICIONALES DEL ASEGURADO EN CASO DE SINIESTRO DONDE APLIQUE LA COBERTURA DE RESPONSABILIDAD CIVIL Y ACCIDENTES PERSONALES PARA OCUPANTES</w:t>
      </w:r>
    </w:p>
    <w:p w14:paraId="52B9DB88" w14:textId="77777777" w:rsidR="00AE28B9" w:rsidRPr="00AE28B9" w:rsidRDefault="00AE28B9" w:rsidP="00AE28B9">
      <w:pPr>
        <w:jc w:val="both"/>
        <w:rPr>
          <w:rFonts w:asciiTheme="majorHAnsi" w:eastAsia="MS Mincho" w:hAnsiTheme="majorHAnsi" w:cstheme="majorHAnsi"/>
          <w:lang w:eastAsia="es-ES"/>
          <w14:ligatures w14:val="none"/>
        </w:rPr>
      </w:pPr>
    </w:p>
    <w:p w14:paraId="3F27C992" w14:textId="325C7CC3" w:rsidR="00AE28B9" w:rsidRPr="00E43601" w:rsidRDefault="00AE28B9" w:rsidP="00D16035">
      <w:pPr>
        <w:pStyle w:val="Prrafodelista"/>
        <w:numPr>
          <w:ilvl w:val="0"/>
          <w:numId w:val="10"/>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t xml:space="preserve">Deberá dar aviso a la Compañía de toda demanda, procedimiento o diligencia, carta, reclamación o citación que reciba dentro de los diez (10) días hábiles siguientes a la fecha en que tenga noticia que se relacione con cualquier acontecimiento que pueda dar lugar a reclamación de acuerdo con la presente Póliza. El aviso deberá contener la identificación del vehículo asegurado, la hora, </w:t>
      </w:r>
      <w:r w:rsidRPr="00E43601">
        <w:rPr>
          <w:rFonts w:asciiTheme="majorHAnsi" w:eastAsia="MS Mincho" w:hAnsiTheme="majorHAnsi" w:cstheme="majorHAnsi"/>
          <w:lang w:eastAsia="es-ES"/>
          <w14:ligatures w14:val="none"/>
        </w:rPr>
        <w:lastRenderedPageBreak/>
        <w:t>fecha, lugar y descripción del accidente, así como los nombres de los testigos que hayan presenciado el mismo, con sus respectivas direcciones y teléfonos.</w:t>
      </w:r>
    </w:p>
    <w:p w14:paraId="746CC5B8" w14:textId="77777777" w:rsidR="00AE28B9" w:rsidRPr="00AE28B9" w:rsidRDefault="00AE28B9" w:rsidP="00AE28B9">
      <w:pPr>
        <w:jc w:val="both"/>
        <w:rPr>
          <w:rFonts w:asciiTheme="majorHAnsi" w:eastAsia="MS Mincho" w:hAnsiTheme="majorHAnsi" w:cstheme="majorHAnsi"/>
          <w:lang w:eastAsia="es-ES"/>
          <w14:ligatures w14:val="none"/>
        </w:rPr>
      </w:pPr>
    </w:p>
    <w:p w14:paraId="0BEA2254" w14:textId="6CA6D6E6" w:rsidR="00AE28B9" w:rsidRPr="00E43601" w:rsidRDefault="00AE28B9" w:rsidP="00D16035">
      <w:pPr>
        <w:pStyle w:val="Prrafodelista"/>
        <w:numPr>
          <w:ilvl w:val="0"/>
          <w:numId w:val="10"/>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t>El Asegurado no está facultado para reconocer su propia responsabilidad y debe abstenerse por sí o por quien haga sus veces, de tomar cualquier providencia, pactar transacciones o ajustar pagos indemnizatorios, sin la previa autorización escrita de la Compañía. Además deberá asistir, a solicitud de la Compañía, a todas las reuniones, juicios o procesos y ayudar a concretar arreglos, conseguir pruebas, obtener la comparecencia de testigos si los hubiere y en general a llevar a cabo todas las actividades que persigan la disminución del perjuicio patrimonial</w:t>
      </w:r>
    </w:p>
    <w:p w14:paraId="30339502" w14:textId="77777777" w:rsidR="00AE28B9" w:rsidRPr="00AE28B9" w:rsidRDefault="00AE28B9" w:rsidP="00AE28B9">
      <w:pPr>
        <w:jc w:val="both"/>
        <w:rPr>
          <w:rFonts w:asciiTheme="majorHAnsi" w:eastAsia="MS Mincho" w:hAnsiTheme="majorHAnsi" w:cstheme="majorHAnsi"/>
          <w:lang w:eastAsia="es-ES"/>
          <w14:ligatures w14:val="none"/>
        </w:rPr>
      </w:pPr>
    </w:p>
    <w:p w14:paraId="45E832CF" w14:textId="30FDEBFF" w:rsidR="00AE28B9" w:rsidRPr="00E43601" w:rsidRDefault="00AE28B9" w:rsidP="00D16035">
      <w:pPr>
        <w:pStyle w:val="Prrafodelista"/>
        <w:numPr>
          <w:ilvl w:val="0"/>
          <w:numId w:val="10"/>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t>En caso de lesiones personales o muerte, se deberá autorizar a la Compañía, si esta lo requiere, para obtener informes médicos y copias de la documentación relacionada con el siniestro. La persona lesionada se someterá, si así lo requiere la Compañía, a exámenes médicos y en caso de fallecimiento la Compañía podrá exigir, a su costa, la práctica de las autopsias necesarias, para establecer la causa de la muerte, si fuera el caso.</w:t>
      </w:r>
    </w:p>
    <w:p w14:paraId="77F21B2B" w14:textId="77777777" w:rsidR="00AE28B9" w:rsidRPr="00AE28B9" w:rsidRDefault="00AE28B9" w:rsidP="00AE28B9">
      <w:pPr>
        <w:jc w:val="both"/>
        <w:rPr>
          <w:rFonts w:asciiTheme="majorHAnsi" w:eastAsia="MS Mincho" w:hAnsiTheme="majorHAnsi" w:cstheme="majorHAnsi"/>
          <w:lang w:eastAsia="es-ES"/>
          <w14:ligatures w14:val="none"/>
        </w:rPr>
      </w:pPr>
    </w:p>
    <w:p w14:paraId="1E093703" w14:textId="77777777" w:rsidR="00AE28B9" w:rsidRPr="00AE28B9" w:rsidRDefault="00AE28B9" w:rsidP="00AE28B9">
      <w:pPr>
        <w:jc w:val="both"/>
        <w:rPr>
          <w:rFonts w:asciiTheme="majorHAnsi" w:eastAsia="MS Mincho" w:hAnsiTheme="majorHAnsi" w:cstheme="majorHAnsi"/>
          <w:lang w:eastAsia="es-ES"/>
          <w14:ligatures w14:val="none"/>
        </w:rPr>
      </w:pPr>
    </w:p>
    <w:p w14:paraId="62902144" w14:textId="2267E2FF"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OBLIGACIONES ADICIONALES DEL ASEGURADO EN CASO DE SINIESTRO QUE APLIQUE PERDIDA TOTAL O PARCIAL, POR DAÑOS O POR ROBO</w:t>
      </w:r>
    </w:p>
    <w:p w14:paraId="4E5909DD" w14:textId="77777777" w:rsidR="00AE28B9" w:rsidRPr="00AE28B9" w:rsidRDefault="00AE28B9" w:rsidP="00AE28B9">
      <w:pPr>
        <w:jc w:val="both"/>
        <w:rPr>
          <w:rFonts w:asciiTheme="majorHAnsi" w:eastAsia="MS Mincho" w:hAnsiTheme="majorHAnsi" w:cstheme="majorHAnsi"/>
          <w:lang w:eastAsia="es-ES"/>
          <w14:ligatures w14:val="none"/>
        </w:rPr>
      </w:pPr>
    </w:p>
    <w:p w14:paraId="48DC4D2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Aviso del siniestro en los términos ya establecidos deberá contener la identificación del vehículo asegurado, la hora, fecha, lugar y descripción del accidente.</w:t>
      </w:r>
    </w:p>
    <w:p w14:paraId="4688EA9F" w14:textId="77777777" w:rsidR="00AE28B9" w:rsidRPr="00AE28B9" w:rsidRDefault="00AE28B9" w:rsidP="00AE28B9">
      <w:pPr>
        <w:jc w:val="both"/>
        <w:rPr>
          <w:rFonts w:asciiTheme="majorHAnsi" w:eastAsia="MS Mincho" w:hAnsiTheme="majorHAnsi" w:cstheme="majorHAnsi"/>
          <w:lang w:eastAsia="es-ES"/>
          <w14:ligatures w14:val="none"/>
        </w:rPr>
      </w:pPr>
    </w:p>
    <w:p w14:paraId="73505213" w14:textId="45FBD19B" w:rsidR="00E43601"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Así como los nombres de los testigos que hayan presenciado el mismo, con sus respectivas direcciones y teléfonos, si fuera el caso. Impedirá y se abstendrá de ordenar reparaciones o cualquier cambio de piezas, antes de ser autorizado por la Aseguradora.</w:t>
      </w:r>
    </w:p>
    <w:p w14:paraId="6B698C53" w14:textId="77777777" w:rsidR="00E43601" w:rsidRPr="00AE28B9" w:rsidRDefault="00E43601" w:rsidP="00AE28B9">
      <w:pPr>
        <w:jc w:val="both"/>
        <w:rPr>
          <w:rFonts w:asciiTheme="majorHAnsi" w:eastAsia="MS Mincho" w:hAnsiTheme="majorHAnsi" w:cstheme="majorHAnsi"/>
          <w:lang w:eastAsia="es-ES"/>
          <w14:ligatures w14:val="none"/>
        </w:rPr>
      </w:pPr>
    </w:p>
    <w:p w14:paraId="3F5FF9AF" w14:textId="1AB51133"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PAGO Y LIQUIDACIÓN DE SINIESTROS</w:t>
      </w:r>
    </w:p>
    <w:p w14:paraId="5FFA815E" w14:textId="77777777" w:rsidR="00AE28B9" w:rsidRPr="00AE28B9" w:rsidRDefault="00AE28B9" w:rsidP="00AE28B9">
      <w:pPr>
        <w:jc w:val="both"/>
        <w:rPr>
          <w:rFonts w:asciiTheme="majorHAnsi" w:eastAsia="MS Mincho" w:hAnsiTheme="majorHAnsi" w:cstheme="majorHAnsi"/>
          <w:lang w:eastAsia="es-ES"/>
          <w14:ligatures w14:val="none"/>
        </w:rPr>
      </w:pPr>
    </w:p>
    <w:p w14:paraId="2841E857"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Una vez que el siniestro haya sido documentado conforme lo establecido en la póliza y la normativa legal vigente, está tendrá la obligación de pagar al Asegurado la indemnización correspondiente a la pérdida debidamente comprobada, dentro de los treinta (30) días siguientes a la fecha en el que Asegurado o sus representantes presenten por escrito la reclamación.</w:t>
      </w:r>
    </w:p>
    <w:p w14:paraId="037B0862" w14:textId="77777777" w:rsidR="00AE28B9" w:rsidRPr="00AE28B9" w:rsidRDefault="00AE28B9" w:rsidP="00AE28B9">
      <w:pPr>
        <w:jc w:val="both"/>
        <w:rPr>
          <w:rFonts w:asciiTheme="majorHAnsi" w:eastAsia="MS Mincho" w:hAnsiTheme="majorHAnsi" w:cstheme="majorHAnsi"/>
          <w:lang w:eastAsia="es-ES"/>
          <w14:ligatures w14:val="none"/>
        </w:rPr>
      </w:pPr>
    </w:p>
    <w:p w14:paraId="21FD429D"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Sin exceder la suma asegurada, la Compañía habrá cumplido válidamente sus obligaciones indemnizatorias al restablecer en forma razonablemente equivalente, los bienes asegurados al estado en que se encontraban en el momento inmediatamente anterior a la ocurrencia del siniestro.</w:t>
      </w:r>
    </w:p>
    <w:p w14:paraId="0BF13E8E" w14:textId="77777777" w:rsidR="00AE28B9" w:rsidRPr="00AE28B9" w:rsidRDefault="00AE28B9" w:rsidP="00AE28B9">
      <w:pPr>
        <w:jc w:val="both"/>
        <w:rPr>
          <w:rFonts w:asciiTheme="majorHAnsi" w:eastAsia="MS Mincho" w:hAnsiTheme="majorHAnsi" w:cstheme="majorHAnsi"/>
          <w:lang w:eastAsia="es-ES"/>
          <w14:ligatures w14:val="none"/>
        </w:rPr>
      </w:pPr>
    </w:p>
    <w:p w14:paraId="40F985EF"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que el reclamo fuese rechazado por la Compañía,  se sujetará a lo establecido en la Ley General de Seguros y su Reglamentación.</w:t>
      </w:r>
    </w:p>
    <w:p w14:paraId="28D49555" w14:textId="77777777" w:rsidR="00AE28B9" w:rsidRPr="00AE28B9" w:rsidRDefault="00AE28B9" w:rsidP="00AE28B9">
      <w:pPr>
        <w:jc w:val="both"/>
        <w:rPr>
          <w:rFonts w:asciiTheme="majorHAnsi" w:eastAsia="MS Mincho" w:hAnsiTheme="majorHAnsi" w:cstheme="majorHAnsi"/>
          <w:lang w:eastAsia="es-ES"/>
          <w14:ligatures w14:val="none"/>
        </w:rPr>
      </w:pPr>
    </w:p>
    <w:p w14:paraId="7E719E17" w14:textId="63093558"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 xml:space="preserve">PAGO DE LA INDEMNIZACIÓN EN CASO DE PÉRDIDA TOTAL </w:t>
      </w:r>
    </w:p>
    <w:p w14:paraId="67CACBBE" w14:textId="77777777" w:rsidR="00AE28B9" w:rsidRPr="00AE28B9" w:rsidRDefault="00AE28B9" w:rsidP="00AE28B9">
      <w:pPr>
        <w:jc w:val="both"/>
        <w:rPr>
          <w:rFonts w:asciiTheme="majorHAnsi" w:eastAsia="MS Mincho" w:hAnsiTheme="majorHAnsi" w:cstheme="majorHAnsi"/>
          <w:lang w:eastAsia="es-ES"/>
          <w14:ligatures w14:val="none"/>
        </w:rPr>
      </w:pPr>
    </w:p>
    <w:p w14:paraId="69F72DBC"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responsabilidad de la Compañía por pérdida total no excederá el límite máximo asegurado, La Compañía podrá declarar como pérdida total del vehículo, cuando los presupuestos de reparación superen el setenta y cinco por ciento (75%) de la suma asegurada.</w:t>
      </w:r>
    </w:p>
    <w:p w14:paraId="4AA26CD9" w14:textId="77777777" w:rsidR="00AE28B9" w:rsidRPr="00AE28B9" w:rsidRDefault="00AE28B9" w:rsidP="00AE28B9">
      <w:pPr>
        <w:jc w:val="both"/>
        <w:rPr>
          <w:rFonts w:asciiTheme="majorHAnsi" w:eastAsia="MS Mincho" w:hAnsiTheme="majorHAnsi" w:cstheme="majorHAnsi"/>
          <w:lang w:eastAsia="es-ES"/>
          <w14:ligatures w14:val="none"/>
        </w:rPr>
      </w:pPr>
    </w:p>
    <w:p w14:paraId="54369BB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pago de la indemnización será realizado hasta el monto adeudado a BanEcuador B.P. en caso de existir un valor sobrante el mismo será cancelado al asegurado.</w:t>
      </w:r>
    </w:p>
    <w:p w14:paraId="0F12C465" w14:textId="77777777" w:rsidR="00AE28B9" w:rsidRPr="00AE28B9" w:rsidRDefault="00AE28B9" w:rsidP="00AE28B9">
      <w:pPr>
        <w:jc w:val="both"/>
        <w:rPr>
          <w:rFonts w:asciiTheme="majorHAnsi" w:eastAsia="MS Mincho" w:hAnsiTheme="majorHAnsi" w:cstheme="majorHAnsi"/>
          <w:lang w:eastAsia="es-ES"/>
          <w14:ligatures w14:val="none"/>
        </w:rPr>
      </w:pPr>
    </w:p>
    <w:p w14:paraId="5E0503CC" w14:textId="2D958F40"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PAGO DE LA INDEMNIZACIÓN EN CASO DE PÉRDIDA PARCIAL</w:t>
      </w:r>
    </w:p>
    <w:p w14:paraId="016F904A" w14:textId="77777777" w:rsidR="00AE28B9" w:rsidRPr="00AE28B9" w:rsidRDefault="00AE28B9" w:rsidP="00AE28B9">
      <w:pPr>
        <w:jc w:val="both"/>
        <w:rPr>
          <w:rFonts w:asciiTheme="majorHAnsi" w:eastAsia="MS Mincho" w:hAnsiTheme="majorHAnsi" w:cstheme="majorHAnsi"/>
          <w:lang w:eastAsia="es-ES"/>
          <w14:ligatures w14:val="none"/>
        </w:rPr>
      </w:pPr>
    </w:p>
    <w:p w14:paraId="2FFF1EEE"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Los vehículos que sufran perdidas parciales, deberán ser reparados en los talleres de la casa comercial mientras tenga vigente la garantía técnica, si el vehículo  ya no tiene garantía técnica deberán ser ingresados en los talleres autorizados y designados por la empresa aseguradora.</w:t>
      </w:r>
    </w:p>
    <w:p w14:paraId="69526534" w14:textId="77777777" w:rsidR="00AE28B9" w:rsidRPr="00AE28B9" w:rsidRDefault="00AE28B9" w:rsidP="00AE28B9">
      <w:pPr>
        <w:jc w:val="both"/>
        <w:rPr>
          <w:rFonts w:asciiTheme="majorHAnsi" w:eastAsia="MS Mincho" w:hAnsiTheme="majorHAnsi" w:cstheme="majorHAnsi"/>
          <w:lang w:eastAsia="es-ES"/>
          <w14:ligatures w14:val="none"/>
        </w:rPr>
      </w:pPr>
    </w:p>
    <w:p w14:paraId="190171F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responsabilidad de la Compañía  aseguradora no excederá el valor real de las piezas dañadas o destruidas o su costo justo de reparación, más el costo razonable de instalación.</w:t>
      </w:r>
    </w:p>
    <w:p w14:paraId="677CF7E0" w14:textId="77777777" w:rsidR="00AE28B9" w:rsidRPr="00AE28B9" w:rsidRDefault="00AE28B9" w:rsidP="00AE28B9">
      <w:pPr>
        <w:jc w:val="both"/>
        <w:rPr>
          <w:rFonts w:asciiTheme="majorHAnsi" w:eastAsia="MS Mincho" w:hAnsiTheme="majorHAnsi" w:cstheme="majorHAnsi"/>
          <w:lang w:eastAsia="es-ES"/>
          <w14:ligatures w14:val="none"/>
        </w:rPr>
      </w:pPr>
    </w:p>
    <w:p w14:paraId="403E379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pago de la indemnización será realizado directamente a los talleres de reparación.</w:t>
      </w:r>
    </w:p>
    <w:p w14:paraId="2DE7BFA6" w14:textId="77777777" w:rsidR="00AE28B9" w:rsidRPr="00AE28B9" w:rsidRDefault="00AE28B9" w:rsidP="00AE28B9">
      <w:pPr>
        <w:jc w:val="both"/>
        <w:rPr>
          <w:rFonts w:asciiTheme="majorHAnsi" w:eastAsia="MS Mincho" w:hAnsiTheme="majorHAnsi" w:cstheme="majorHAnsi"/>
          <w:lang w:eastAsia="es-ES"/>
          <w14:ligatures w14:val="none"/>
        </w:rPr>
      </w:pPr>
    </w:p>
    <w:p w14:paraId="2EB01FB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Por ningún motivo en caso de pérdida parcial se pagará valor alguno al asegurado.</w:t>
      </w:r>
    </w:p>
    <w:p w14:paraId="35BCA1B8" w14:textId="77777777" w:rsidR="00AE28B9" w:rsidRDefault="00AE28B9" w:rsidP="00AE28B9">
      <w:pPr>
        <w:jc w:val="both"/>
        <w:rPr>
          <w:rFonts w:asciiTheme="majorHAnsi" w:eastAsia="MS Mincho" w:hAnsiTheme="majorHAnsi" w:cstheme="majorHAnsi"/>
          <w:lang w:eastAsia="es-ES"/>
          <w14:ligatures w14:val="none"/>
        </w:rPr>
      </w:pPr>
    </w:p>
    <w:p w14:paraId="122A48DF" w14:textId="77777777" w:rsidR="00E43601" w:rsidRPr="00AE28B9" w:rsidRDefault="00E43601" w:rsidP="00AE28B9">
      <w:pPr>
        <w:jc w:val="both"/>
        <w:rPr>
          <w:rFonts w:asciiTheme="majorHAnsi" w:eastAsia="MS Mincho" w:hAnsiTheme="majorHAnsi" w:cstheme="majorHAnsi"/>
          <w:lang w:eastAsia="es-ES"/>
          <w14:ligatures w14:val="none"/>
        </w:rPr>
      </w:pPr>
    </w:p>
    <w:p w14:paraId="2094D036" w14:textId="41A0A4FC" w:rsidR="00AE28B9" w:rsidRPr="00E43601"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PAGO DE LA INDEMNIZACIÓN EN RESPONSABILIDAD CIVIL</w:t>
      </w:r>
    </w:p>
    <w:p w14:paraId="08045C38" w14:textId="77777777" w:rsidR="00AE28B9" w:rsidRPr="00AE28B9" w:rsidRDefault="00AE28B9" w:rsidP="00AE28B9">
      <w:pPr>
        <w:jc w:val="both"/>
        <w:rPr>
          <w:rFonts w:asciiTheme="majorHAnsi" w:eastAsia="MS Mincho" w:hAnsiTheme="majorHAnsi" w:cstheme="majorHAnsi"/>
          <w:lang w:eastAsia="es-ES"/>
          <w14:ligatures w14:val="none"/>
        </w:rPr>
      </w:pPr>
    </w:p>
    <w:p w14:paraId="2A529774"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que se configure un siniestro amparado por la cobertura de Responsabilidad Civil, la Compañía pagará directamente a los terceros afectados los daños y perjuicios ocasionados, conforme a lo establecido en la presente póliza y en la legislación ecuatoriana vigente.</w:t>
      </w:r>
    </w:p>
    <w:p w14:paraId="3D88FF14" w14:textId="77777777" w:rsidR="00AE28B9" w:rsidRPr="00AE28B9" w:rsidRDefault="00AE28B9" w:rsidP="00AE28B9">
      <w:pPr>
        <w:jc w:val="both"/>
        <w:rPr>
          <w:rFonts w:asciiTheme="majorHAnsi" w:eastAsia="MS Mincho" w:hAnsiTheme="majorHAnsi" w:cstheme="majorHAnsi"/>
          <w:lang w:eastAsia="es-ES"/>
          <w14:ligatures w14:val="none"/>
        </w:rPr>
      </w:pPr>
    </w:p>
    <w:p w14:paraId="4BAE761C"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Compañía no efectuará pagos al asegurado por concepto de Responsabilidad Civil.</w:t>
      </w:r>
    </w:p>
    <w:p w14:paraId="7EF5F3D3" w14:textId="77777777" w:rsidR="00AE28B9" w:rsidRPr="00AE28B9" w:rsidRDefault="00AE28B9" w:rsidP="00AE28B9">
      <w:pPr>
        <w:jc w:val="both"/>
        <w:rPr>
          <w:rFonts w:asciiTheme="majorHAnsi" w:eastAsia="MS Mincho" w:hAnsiTheme="majorHAnsi" w:cstheme="majorHAnsi"/>
          <w:lang w:eastAsia="es-ES"/>
          <w14:ligatures w14:val="none"/>
        </w:rPr>
      </w:pPr>
    </w:p>
    <w:p w14:paraId="3C97D5D2"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pago se realizará dentro del plazo legal o contractual, una vez verificada la obligación de la Compañía y el monto correspondiente.</w:t>
      </w:r>
    </w:p>
    <w:p w14:paraId="27F2AFFC" w14:textId="77777777" w:rsidR="00AE28B9" w:rsidRPr="00AE28B9" w:rsidRDefault="00AE28B9" w:rsidP="00AE28B9">
      <w:pPr>
        <w:jc w:val="both"/>
        <w:rPr>
          <w:rFonts w:asciiTheme="majorHAnsi" w:eastAsia="MS Mincho" w:hAnsiTheme="majorHAnsi" w:cstheme="majorHAnsi"/>
          <w:lang w:eastAsia="es-ES"/>
          <w14:ligatures w14:val="none"/>
        </w:rPr>
      </w:pPr>
    </w:p>
    <w:p w14:paraId="2456101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La Compañía cubre, hasta el límite de la suma asegurada indicada en la póliza.</w:t>
      </w:r>
    </w:p>
    <w:p w14:paraId="5F8A5ABA" w14:textId="77777777" w:rsidR="00AE28B9" w:rsidRPr="00AE28B9" w:rsidRDefault="00AE28B9" w:rsidP="00AE28B9">
      <w:pPr>
        <w:jc w:val="both"/>
        <w:rPr>
          <w:rFonts w:asciiTheme="majorHAnsi" w:eastAsia="MS Mincho" w:hAnsiTheme="majorHAnsi" w:cstheme="majorHAnsi"/>
          <w:lang w:eastAsia="es-ES"/>
          <w14:ligatures w14:val="none"/>
        </w:rPr>
      </w:pPr>
    </w:p>
    <w:p w14:paraId="59C77E24" w14:textId="49FF043D" w:rsidR="00AE28B9" w:rsidRPr="00AE28B9" w:rsidRDefault="00E43601" w:rsidP="00AE28B9">
      <w:pPr>
        <w:jc w:val="both"/>
        <w:rPr>
          <w:rFonts w:asciiTheme="majorHAnsi" w:eastAsia="MS Mincho" w:hAnsiTheme="majorHAnsi" w:cstheme="majorHAnsi"/>
          <w:lang w:eastAsia="es-ES"/>
          <w14:ligatures w14:val="none"/>
        </w:rPr>
      </w:pPr>
      <w:r>
        <w:rPr>
          <w:rFonts w:asciiTheme="majorHAnsi" w:eastAsia="MS Mincho" w:hAnsiTheme="majorHAnsi" w:cstheme="majorHAnsi"/>
          <w:lang w:eastAsia="es-ES"/>
          <w14:ligatures w14:val="none"/>
        </w:rPr>
        <w:t xml:space="preserve">• </w:t>
      </w:r>
      <w:r w:rsidR="00AE28B9" w:rsidRPr="00E43601">
        <w:rPr>
          <w:rFonts w:asciiTheme="majorHAnsi" w:eastAsia="MS Mincho" w:hAnsiTheme="majorHAnsi" w:cstheme="majorHAnsi"/>
          <w:b/>
          <w:lang w:eastAsia="es-ES"/>
          <w14:ligatures w14:val="none"/>
        </w:rPr>
        <w:t>PAGO DE LA INDEMNIZACIÓN ACCIDENTES PERSONALES Y GASTOS MÉDICOS A OCUPANTES, (EN EXCESO DEL SPPAT)</w:t>
      </w:r>
    </w:p>
    <w:p w14:paraId="553F0C7C" w14:textId="77777777" w:rsidR="00AE28B9" w:rsidRPr="00AE28B9" w:rsidRDefault="00AE28B9" w:rsidP="00AE28B9">
      <w:pPr>
        <w:jc w:val="both"/>
        <w:rPr>
          <w:rFonts w:asciiTheme="majorHAnsi" w:eastAsia="MS Mincho" w:hAnsiTheme="majorHAnsi" w:cstheme="majorHAnsi"/>
          <w:lang w:eastAsia="es-ES"/>
          <w14:ligatures w14:val="none"/>
        </w:rPr>
      </w:pPr>
    </w:p>
    <w:p w14:paraId="6ECECFFA"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Para el caso de gastos médicos la Compañía podrá pagar directamente a la persona lesionada o a cualquier otra persona u organización que preste los servicios cubiertos.</w:t>
      </w:r>
    </w:p>
    <w:p w14:paraId="0F0DAF59" w14:textId="77777777" w:rsidR="00AE28B9" w:rsidRPr="00AE28B9" w:rsidRDefault="00AE28B9" w:rsidP="00AE28B9">
      <w:pPr>
        <w:jc w:val="both"/>
        <w:rPr>
          <w:rFonts w:asciiTheme="majorHAnsi" w:eastAsia="MS Mincho" w:hAnsiTheme="majorHAnsi" w:cstheme="majorHAnsi"/>
          <w:lang w:eastAsia="es-ES"/>
          <w14:ligatures w14:val="none"/>
        </w:rPr>
      </w:pPr>
    </w:p>
    <w:p w14:paraId="1B0C90D2"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Para el caso de accidentes personales, la indemnización que procederá será conforme la documentación que refleje los gastos incurridos, la misma será pagada directamente a los accidentados, beneficiarios, derechos habientes o representantes legales.</w:t>
      </w:r>
    </w:p>
    <w:p w14:paraId="7FEF4FE4" w14:textId="77777777" w:rsidR="00AE28B9" w:rsidRPr="00AE28B9" w:rsidRDefault="00AE28B9" w:rsidP="00AE28B9">
      <w:pPr>
        <w:jc w:val="both"/>
        <w:rPr>
          <w:rFonts w:asciiTheme="majorHAnsi" w:eastAsia="MS Mincho" w:hAnsiTheme="majorHAnsi" w:cstheme="majorHAnsi"/>
          <w:lang w:eastAsia="es-ES"/>
          <w14:ligatures w14:val="none"/>
        </w:rPr>
      </w:pPr>
    </w:p>
    <w:p w14:paraId="1AD8E334" w14:textId="4C247FCA" w:rsidR="00AE28B9"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DEVOLUCIÓN DE PRIMA</w:t>
      </w:r>
    </w:p>
    <w:p w14:paraId="2F474286" w14:textId="77777777" w:rsidR="00E43601" w:rsidRPr="00E43601" w:rsidRDefault="00E43601" w:rsidP="00AE28B9">
      <w:pPr>
        <w:jc w:val="both"/>
        <w:rPr>
          <w:rFonts w:asciiTheme="majorHAnsi" w:eastAsia="MS Mincho" w:hAnsiTheme="majorHAnsi" w:cstheme="majorHAnsi"/>
          <w:b/>
          <w:lang w:eastAsia="es-ES"/>
          <w14:ligatures w14:val="none"/>
        </w:rPr>
      </w:pPr>
    </w:p>
    <w:p w14:paraId="0D9101A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que el cliente pre cancele el crédito otorgado para la adquisición del vehículo, el certificado individual de cobertura quedará finalizado, de forma automática en la misma fecha. La aseguradora deberá emitir una póliza individual de cobertura por el tiempo restante previa aceptación del cliente, caso contrario deberá procederá con la devolución de la prima proporcional al tiempo no devengado.</w:t>
      </w:r>
    </w:p>
    <w:p w14:paraId="0E096FC0" w14:textId="77777777" w:rsidR="00AE28B9" w:rsidRPr="00AE28B9" w:rsidRDefault="00AE28B9" w:rsidP="00AE28B9">
      <w:pPr>
        <w:jc w:val="both"/>
        <w:rPr>
          <w:rFonts w:asciiTheme="majorHAnsi" w:eastAsia="MS Mincho" w:hAnsiTheme="majorHAnsi" w:cstheme="majorHAnsi"/>
          <w:lang w:eastAsia="es-ES"/>
          <w14:ligatures w14:val="none"/>
        </w:rPr>
      </w:pPr>
    </w:p>
    <w:p w14:paraId="1B10D7B1" w14:textId="3C7A4F86" w:rsidR="00AE28B9"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SUBROGACIÓN</w:t>
      </w:r>
    </w:p>
    <w:p w14:paraId="3B49ABB6" w14:textId="77777777" w:rsidR="00E43601" w:rsidRPr="00E43601" w:rsidRDefault="00E43601" w:rsidP="00AE28B9">
      <w:pPr>
        <w:jc w:val="both"/>
        <w:rPr>
          <w:rFonts w:asciiTheme="majorHAnsi" w:eastAsia="MS Mincho" w:hAnsiTheme="majorHAnsi" w:cstheme="majorHAnsi"/>
          <w:b/>
          <w:lang w:eastAsia="es-ES"/>
          <w14:ligatures w14:val="none"/>
        </w:rPr>
      </w:pPr>
    </w:p>
    <w:p w14:paraId="702F6AF4"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En razón del pago de la indemnización, la Compañía se subroga, hasta el monto de su importe, en todos los derechos del Asegurado contra las personas responsables del siniestro; y, sobre los bienes indemnizados por la Compañía de Seguros. El Asegurado no podrá llegar a ningún acuerdo con terceros ni renunciar a sus derechos contra terceros responsables del siniestro,  tal acto le acarreará la pérdida del derecho a la indemnización. </w:t>
      </w:r>
    </w:p>
    <w:p w14:paraId="662701AF" w14:textId="77777777" w:rsidR="00AE28B9" w:rsidRPr="00AE28B9" w:rsidRDefault="00AE28B9" w:rsidP="00AE28B9">
      <w:pPr>
        <w:jc w:val="both"/>
        <w:rPr>
          <w:rFonts w:asciiTheme="majorHAnsi" w:eastAsia="MS Mincho" w:hAnsiTheme="majorHAnsi" w:cstheme="majorHAnsi"/>
          <w:lang w:eastAsia="es-ES"/>
          <w14:ligatures w14:val="none"/>
        </w:rPr>
      </w:pPr>
    </w:p>
    <w:p w14:paraId="017877E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 petición de la Compañía, el Asegurado deberá hacer todo lo que esté a su alcance para permitirle el ejercicio de los derechos de subrogación.</w:t>
      </w:r>
    </w:p>
    <w:p w14:paraId="059CD740" w14:textId="77777777" w:rsidR="00AE28B9" w:rsidRPr="00AE28B9" w:rsidRDefault="00AE28B9" w:rsidP="00AE28B9">
      <w:pPr>
        <w:jc w:val="both"/>
        <w:rPr>
          <w:rFonts w:asciiTheme="majorHAnsi" w:eastAsia="MS Mincho" w:hAnsiTheme="majorHAnsi" w:cstheme="majorHAnsi"/>
          <w:lang w:eastAsia="es-ES"/>
          <w14:ligatures w14:val="none"/>
        </w:rPr>
      </w:pPr>
    </w:p>
    <w:p w14:paraId="6CFA6F2A" w14:textId="21F6E6C7" w:rsidR="00AE28B9" w:rsidRDefault="00E43601"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 xml:space="preserve">• </w:t>
      </w:r>
      <w:r w:rsidR="00AE28B9" w:rsidRPr="00E43601">
        <w:rPr>
          <w:rFonts w:asciiTheme="majorHAnsi" w:eastAsia="MS Mincho" w:hAnsiTheme="majorHAnsi" w:cstheme="majorHAnsi"/>
          <w:b/>
          <w:lang w:eastAsia="es-ES"/>
          <w14:ligatures w14:val="none"/>
        </w:rPr>
        <w:t>PAGO DE PRIMA</w:t>
      </w:r>
    </w:p>
    <w:p w14:paraId="18001977" w14:textId="77777777" w:rsidR="00E43601" w:rsidRPr="00E43601" w:rsidRDefault="00E43601" w:rsidP="00AE28B9">
      <w:pPr>
        <w:jc w:val="both"/>
        <w:rPr>
          <w:rFonts w:asciiTheme="majorHAnsi" w:eastAsia="MS Mincho" w:hAnsiTheme="majorHAnsi" w:cstheme="majorHAnsi"/>
          <w:b/>
          <w:lang w:eastAsia="es-ES"/>
          <w14:ligatures w14:val="none"/>
        </w:rPr>
      </w:pPr>
    </w:p>
    <w:p w14:paraId="5E879D7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valor de la prima anual total será cancelado a la  compañía aseguradora, por medio de transferencia bancaria automática a la cuenta bancaria que la empresa aseguradora apertura en BanEcuador B.P., al inicio de la vigencia de cobertura de cada vehículo.</w:t>
      </w:r>
    </w:p>
    <w:p w14:paraId="13AFEA52" w14:textId="77777777" w:rsidR="00AE28B9" w:rsidRPr="00AE28B9" w:rsidRDefault="00AE28B9" w:rsidP="00AE28B9">
      <w:pPr>
        <w:jc w:val="both"/>
        <w:rPr>
          <w:rFonts w:asciiTheme="majorHAnsi" w:eastAsia="MS Mincho" w:hAnsiTheme="majorHAnsi" w:cstheme="majorHAnsi"/>
          <w:lang w:eastAsia="es-ES"/>
          <w14:ligatures w14:val="none"/>
        </w:rPr>
      </w:pPr>
    </w:p>
    <w:p w14:paraId="5EBCFF57" w14:textId="5FA655DB" w:rsidR="00AE28B9" w:rsidRDefault="00E43601" w:rsidP="00AE28B9">
      <w:pPr>
        <w:jc w:val="both"/>
        <w:rPr>
          <w:rFonts w:asciiTheme="majorHAnsi" w:eastAsia="MS Mincho" w:hAnsiTheme="majorHAnsi" w:cstheme="majorHAnsi"/>
          <w:b/>
          <w:lang w:eastAsia="es-ES"/>
          <w14:ligatures w14:val="none"/>
        </w:rPr>
      </w:pPr>
      <w:r>
        <w:rPr>
          <w:rFonts w:asciiTheme="majorHAnsi" w:eastAsia="MS Mincho" w:hAnsiTheme="majorHAnsi" w:cstheme="majorHAnsi"/>
          <w:lang w:eastAsia="es-ES"/>
          <w14:ligatures w14:val="none"/>
        </w:rPr>
        <w:t xml:space="preserve">• </w:t>
      </w:r>
      <w:r w:rsidR="00AE28B9" w:rsidRPr="00E43601">
        <w:rPr>
          <w:rFonts w:asciiTheme="majorHAnsi" w:eastAsia="MS Mincho" w:hAnsiTheme="majorHAnsi" w:cstheme="majorHAnsi"/>
          <w:b/>
          <w:lang w:eastAsia="es-ES"/>
          <w14:ligatures w14:val="none"/>
        </w:rPr>
        <w:t>VIGENCIA CERTIFICADOS INDIVIDUALES</w:t>
      </w:r>
    </w:p>
    <w:p w14:paraId="0B38A594" w14:textId="77777777" w:rsidR="00E43601" w:rsidRPr="00AE28B9" w:rsidRDefault="00E43601" w:rsidP="00AE28B9">
      <w:pPr>
        <w:jc w:val="both"/>
        <w:rPr>
          <w:rFonts w:asciiTheme="majorHAnsi" w:eastAsia="MS Mincho" w:hAnsiTheme="majorHAnsi" w:cstheme="majorHAnsi"/>
          <w:lang w:eastAsia="es-ES"/>
          <w14:ligatures w14:val="none"/>
        </w:rPr>
      </w:pPr>
    </w:p>
    <w:p w14:paraId="139C8540"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La vigencia de cada Certificado Individual emitido al amparo de la presente póliza colectiva será de un año e iniciará a partir de la fecha de inicio de cobertura indicada en </w:t>
      </w:r>
      <w:r w:rsidRPr="00AE28B9">
        <w:rPr>
          <w:rFonts w:asciiTheme="majorHAnsi" w:eastAsia="MS Mincho" w:hAnsiTheme="majorHAnsi" w:cstheme="majorHAnsi"/>
          <w:lang w:eastAsia="es-ES"/>
          <w14:ligatures w14:val="none"/>
        </w:rPr>
        <w:lastRenderedPageBreak/>
        <w:t>el mismo, y la empresa aseguradora deberá brindar la cobertura durante ese periodo independientemente de la vigencia de la póliza madre.</w:t>
      </w:r>
    </w:p>
    <w:p w14:paraId="76B09727" w14:textId="77777777" w:rsidR="00AE28B9" w:rsidRPr="00AE28B9" w:rsidRDefault="00AE28B9" w:rsidP="00AE28B9">
      <w:pPr>
        <w:jc w:val="both"/>
        <w:rPr>
          <w:rFonts w:asciiTheme="majorHAnsi" w:eastAsia="MS Mincho" w:hAnsiTheme="majorHAnsi" w:cstheme="majorHAnsi"/>
          <w:lang w:eastAsia="es-ES"/>
          <w14:ligatures w14:val="none"/>
        </w:rPr>
      </w:pPr>
    </w:p>
    <w:p w14:paraId="6FA3A821"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cobertura cesará de pleno derecho en los siguientes casos:</w:t>
      </w:r>
    </w:p>
    <w:p w14:paraId="7475E8A8" w14:textId="77777777" w:rsidR="00AE28B9" w:rsidRPr="00AE28B9" w:rsidRDefault="00AE28B9" w:rsidP="00AE28B9">
      <w:pPr>
        <w:jc w:val="both"/>
        <w:rPr>
          <w:rFonts w:asciiTheme="majorHAnsi" w:eastAsia="MS Mincho" w:hAnsiTheme="majorHAnsi" w:cstheme="majorHAnsi"/>
          <w:lang w:eastAsia="es-ES"/>
          <w14:ligatures w14:val="none"/>
        </w:rPr>
      </w:pPr>
    </w:p>
    <w:p w14:paraId="6A6B59CF" w14:textId="77777777" w:rsidR="00AE28B9" w:rsidRPr="00AE28B9" w:rsidRDefault="00AE28B9" w:rsidP="00E43601">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 En la fecha de vencimiento establecida en el Certificado Individual.</w:t>
      </w:r>
    </w:p>
    <w:p w14:paraId="33613FE1" w14:textId="77777777" w:rsidR="00AE28B9" w:rsidRPr="00AE28B9" w:rsidRDefault="00AE28B9" w:rsidP="00E43601">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d) En la fecha en que desaparezcan las condiciones que motivaron la emisión del Certificado Individual.</w:t>
      </w:r>
    </w:p>
    <w:p w14:paraId="057D2574" w14:textId="77777777" w:rsidR="00AE28B9" w:rsidRPr="00AE28B9" w:rsidRDefault="00AE28B9" w:rsidP="00AE28B9">
      <w:pPr>
        <w:jc w:val="both"/>
        <w:rPr>
          <w:rFonts w:asciiTheme="majorHAnsi" w:eastAsia="MS Mincho" w:hAnsiTheme="majorHAnsi" w:cstheme="majorHAnsi"/>
          <w:lang w:eastAsia="es-ES"/>
          <w14:ligatures w14:val="none"/>
        </w:rPr>
      </w:pPr>
    </w:p>
    <w:p w14:paraId="2D128FD6" w14:textId="1F3225CF" w:rsidR="00AE28B9" w:rsidRPr="00AE28B9" w:rsidRDefault="00E43601" w:rsidP="00AE28B9">
      <w:p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b/>
          <w:lang w:eastAsia="es-ES"/>
          <w14:ligatures w14:val="none"/>
        </w:rPr>
        <w:t xml:space="preserve">10.11 </w:t>
      </w:r>
      <w:r w:rsidR="00AE28B9" w:rsidRPr="00E43601">
        <w:rPr>
          <w:rFonts w:asciiTheme="majorHAnsi" w:eastAsia="MS Mincho" w:hAnsiTheme="majorHAnsi" w:cstheme="majorHAnsi"/>
          <w:b/>
          <w:lang w:eastAsia="es-ES"/>
          <w14:ligatures w14:val="none"/>
        </w:rPr>
        <w:t>TEXTO DE CLÁUSULAS ADICIONALES</w:t>
      </w:r>
    </w:p>
    <w:p w14:paraId="3C24BD2A" w14:textId="77777777" w:rsidR="00AE28B9" w:rsidRPr="00AE28B9" w:rsidRDefault="00AE28B9" w:rsidP="00AE28B9">
      <w:pPr>
        <w:jc w:val="both"/>
        <w:rPr>
          <w:rFonts w:asciiTheme="majorHAnsi" w:eastAsia="MS Mincho" w:hAnsiTheme="majorHAnsi" w:cstheme="majorHAnsi"/>
          <w:lang w:eastAsia="es-ES"/>
          <w14:ligatures w14:val="none"/>
        </w:rPr>
      </w:pPr>
    </w:p>
    <w:p w14:paraId="6879C57A" w14:textId="77777777" w:rsidR="00AE28B9" w:rsidRPr="00E43601" w:rsidRDefault="00AE28B9"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AMPARO JURÍDICO</w:t>
      </w:r>
    </w:p>
    <w:p w14:paraId="07AAF0B7" w14:textId="77777777" w:rsidR="00E43601" w:rsidRPr="00AE28B9" w:rsidRDefault="00E43601" w:rsidP="00AE28B9">
      <w:pPr>
        <w:jc w:val="both"/>
        <w:rPr>
          <w:rFonts w:asciiTheme="majorHAnsi" w:eastAsia="MS Mincho" w:hAnsiTheme="majorHAnsi" w:cstheme="majorHAnsi"/>
          <w:lang w:eastAsia="es-ES"/>
          <w14:ligatures w14:val="none"/>
        </w:rPr>
      </w:pPr>
    </w:p>
    <w:p w14:paraId="2299D5A1"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aseguradora pagará hasta el límite fijado, los gastos de honorarios de abogados, que lo apoderen en procesos penales, por lesiones y/o muertes en accidentes causados por el asegurado.</w:t>
      </w:r>
    </w:p>
    <w:p w14:paraId="43E14DEF" w14:textId="77777777" w:rsidR="00E43601" w:rsidRPr="00AE28B9" w:rsidRDefault="00E43601" w:rsidP="00AE28B9">
      <w:pPr>
        <w:jc w:val="both"/>
        <w:rPr>
          <w:rFonts w:asciiTheme="majorHAnsi" w:eastAsia="MS Mincho" w:hAnsiTheme="majorHAnsi" w:cstheme="majorHAnsi"/>
          <w:lang w:eastAsia="es-ES"/>
          <w14:ligatures w14:val="none"/>
        </w:rPr>
      </w:pPr>
    </w:p>
    <w:p w14:paraId="02A54215" w14:textId="77777777" w:rsidR="00AE28B9" w:rsidRPr="00E43601" w:rsidRDefault="00AE28B9"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ARBITRAJE Y MEDIACIÓN</w:t>
      </w:r>
    </w:p>
    <w:p w14:paraId="35779F2B" w14:textId="77777777" w:rsidR="00E43601" w:rsidRPr="00AE28B9" w:rsidRDefault="00E43601" w:rsidP="00AE28B9">
      <w:pPr>
        <w:jc w:val="both"/>
        <w:rPr>
          <w:rFonts w:asciiTheme="majorHAnsi" w:eastAsia="MS Mincho" w:hAnsiTheme="majorHAnsi" w:cstheme="majorHAnsi"/>
          <w:lang w:eastAsia="es-ES"/>
          <w14:ligatures w14:val="none"/>
        </w:rPr>
      </w:pPr>
    </w:p>
    <w:p w14:paraId="18E4C2C6"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Si se originare cualquier disputa o diferencia entre el Contratante, Asegurado, o beneficiario y la Compañía con relación a este seguro, tal diferencia o disputa, antes de acudir a los jueces competentes, podrá someterse de común acuerdo a arbitraje o mediación, en cualquiera de los centros de arbitraje o mediación que legalmente operen en el domicilio del Asegurado.</w:t>
      </w:r>
    </w:p>
    <w:p w14:paraId="709B71C0" w14:textId="77777777" w:rsidR="00E43601" w:rsidRPr="00AE28B9" w:rsidRDefault="00E43601" w:rsidP="00AE28B9">
      <w:pPr>
        <w:jc w:val="both"/>
        <w:rPr>
          <w:rFonts w:asciiTheme="majorHAnsi" w:eastAsia="MS Mincho" w:hAnsiTheme="majorHAnsi" w:cstheme="majorHAnsi"/>
          <w:lang w:eastAsia="es-ES"/>
          <w14:ligatures w14:val="none"/>
        </w:rPr>
      </w:pPr>
    </w:p>
    <w:p w14:paraId="1B10E0AE" w14:textId="1D5922A3" w:rsidR="00AE28B9" w:rsidRDefault="00DD6507" w:rsidP="00AE28B9">
      <w:pPr>
        <w:jc w:val="both"/>
        <w:rPr>
          <w:rFonts w:asciiTheme="majorHAnsi" w:eastAsia="MS Mincho" w:hAnsiTheme="majorHAnsi" w:cstheme="majorHAnsi"/>
          <w:lang w:eastAsia="es-ES"/>
          <w14:ligatures w14:val="none"/>
        </w:rPr>
      </w:pPr>
      <w:r w:rsidRPr="00B724F6">
        <w:rPr>
          <w:rFonts w:asciiTheme="majorHAnsi" w:eastAsia="MS Mincho" w:hAnsiTheme="majorHAnsi" w:cstheme="majorHAnsi"/>
          <w:lang w:eastAsia="es-ES"/>
          <w14:ligatures w14:val="none"/>
        </w:rPr>
        <w:t>El arbitraje será en derecho, debiendo sujetarse al cumplimiento de los requisitos que dispone la Ley de Arbitraje y Mediación para entidades que conforman el sector público, de optarse por este mecanismo alternativo de solución de conflictos</w:t>
      </w:r>
      <w:r w:rsidR="00AE28B9" w:rsidRPr="00AE28B9">
        <w:rPr>
          <w:rFonts w:asciiTheme="majorHAnsi" w:eastAsia="MS Mincho" w:hAnsiTheme="majorHAnsi" w:cstheme="majorHAnsi"/>
          <w:lang w:eastAsia="es-ES"/>
          <w14:ligatures w14:val="none"/>
        </w:rPr>
        <w:t>.</w:t>
      </w:r>
    </w:p>
    <w:p w14:paraId="1667D85A" w14:textId="77777777" w:rsidR="00E43601" w:rsidRPr="00AE28B9" w:rsidRDefault="00E43601" w:rsidP="00AE28B9">
      <w:pPr>
        <w:jc w:val="both"/>
        <w:rPr>
          <w:rFonts w:asciiTheme="majorHAnsi" w:eastAsia="MS Mincho" w:hAnsiTheme="majorHAnsi" w:cstheme="majorHAnsi"/>
          <w:lang w:eastAsia="es-ES"/>
          <w14:ligatures w14:val="none"/>
        </w:rPr>
      </w:pPr>
    </w:p>
    <w:p w14:paraId="718826E9" w14:textId="77777777" w:rsidR="00AE28B9" w:rsidRPr="00E43601" w:rsidRDefault="00AE28B9"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ASISTENCIA PARA VEHÍCULOS, HASTA US$ 1,200.00</w:t>
      </w:r>
    </w:p>
    <w:p w14:paraId="28E3A314" w14:textId="77777777" w:rsidR="00E43601" w:rsidRPr="00AE28B9" w:rsidRDefault="00E43601" w:rsidP="00AE28B9">
      <w:pPr>
        <w:jc w:val="both"/>
        <w:rPr>
          <w:rFonts w:asciiTheme="majorHAnsi" w:eastAsia="MS Mincho" w:hAnsiTheme="majorHAnsi" w:cstheme="majorHAnsi"/>
          <w:lang w:eastAsia="es-ES"/>
          <w14:ligatures w14:val="none"/>
        </w:rPr>
      </w:pPr>
    </w:p>
    <w:p w14:paraId="0F499F3A"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Compañía Aseguradora, a través de prestadores autorizados, otorga al Asegurado los siguientes servicios de Asistencia Vial en caso de avería mecánica, eléctrica o accidente de tránsito del vehículo asegurado, siempre que dichos eventos ocurran dentro del territorio nacional:</w:t>
      </w:r>
    </w:p>
    <w:p w14:paraId="3FF3FA73" w14:textId="77777777" w:rsidR="00E43601" w:rsidRPr="00AE28B9" w:rsidRDefault="00E43601" w:rsidP="00AE28B9">
      <w:pPr>
        <w:jc w:val="both"/>
        <w:rPr>
          <w:rFonts w:asciiTheme="majorHAnsi" w:eastAsia="MS Mincho" w:hAnsiTheme="majorHAnsi" w:cstheme="majorHAnsi"/>
          <w:lang w:eastAsia="es-ES"/>
          <w14:ligatures w14:val="none"/>
        </w:rPr>
      </w:pPr>
    </w:p>
    <w:p w14:paraId="5843BC3C" w14:textId="77777777" w:rsidR="00E43601" w:rsidRDefault="00AE28B9" w:rsidP="00D16035">
      <w:pPr>
        <w:pStyle w:val="Prrafodelista"/>
        <w:numPr>
          <w:ilvl w:val="0"/>
          <w:numId w:val="11"/>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t xml:space="preserve">Servicio de grúa o remolque: Traslado del vehículo asegurado hasta el taller o lugar de reparación más cercano dentro del territorio ecuatoriano, hasta el valor de USD 1.200 </w:t>
      </w:r>
    </w:p>
    <w:p w14:paraId="030B25C6" w14:textId="77777777" w:rsidR="00E43601" w:rsidRDefault="00AE28B9" w:rsidP="00D16035">
      <w:pPr>
        <w:pStyle w:val="Prrafodelista"/>
        <w:numPr>
          <w:ilvl w:val="0"/>
          <w:numId w:val="11"/>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t>Cambio de llanta: Sustitución de la llanta dañada por la de repuesto del vehículo asegurado.</w:t>
      </w:r>
    </w:p>
    <w:p w14:paraId="4835A462" w14:textId="5DB4C158" w:rsidR="00AE28B9" w:rsidRPr="00E43601" w:rsidRDefault="00AE28B9" w:rsidP="00D16035">
      <w:pPr>
        <w:pStyle w:val="Prrafodelista"/>
        <w:numPr>
          <w:ilvl w:val="0"/>
          <w:numId w:val="11"/>
        </w:numPr>
        <w:jc w:val="both"/>
        <w:rPr>
          <w:rFonts w:asciiTheme="majorHAnsi" w:eastAsia="MS Mincho" w:hAnsiTheme="majorHAnsi" w:cstheme="majorHAnsi"/>
          <w:lang w:eastAsia="es-ES"/>
          <w14:ligatures w14:val="none"/>
        </w:rPr>
      </w:pPr>
      <w:r w:rsidRPr="00E43601">
        <w:rPr>
          <w:rFonts w:asciiTheme="majorHAnsi" w:eastAsia="MS Mincho" w:hAnsiTheme="majorHAnsi" w:cstheme="majorHAnsi"/>
          <w:lang w:eastAsia="es-ES"/>
          <w14:ligatures w14:val="none"/>
        </w:rPr>
        <w:lastRenderedPageBreak/>
        <w:t>Paso de corriente: Encendido del vehículo asegurado mediante batería auxiliar en caso de descarga.</w:t>
      </w:r>
    </w:p>
    <w:p w14:paraId="4CF01EDD" w14:textId="77777777" w:rsidR="00AE28B9" w:rsidRPr="00AE28B9" w:rsidRDefault="00AE28B9" w:rsidP="00AE28B9">
      <w:pPr>
        <w:jc w:val="both"/>
        <w:rPr>
          <w:rFonts w:asciiTheme="majorHAnsi" w:eastAsia="MS Mincho" w:hAnsiTheme="majorHAnsi" w:cstheme="majorHAnsi"/>
          <w:lang w:eastAsia="es-ES"/>
          <w14:ligatures w14:val="none"/>
        </w:rPr>
      </w:pPr>
    </w:p>
    <w:p w14:paraId="32DCE744" w14:textId="77777777" w:rsidR="00AE28B9" w:rsidRPr="00E43601" w:rsidRDefault="00AE28B9"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CANCELACIÓN ANTICIPADA</w:t>
      </w:r>
    </w:p>
    <w:p w14:paraId="5FA0F384"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                                                                                                                                                                 </w:t>
      </w:r>
    </w:p>
    <w:p w14:paraId="3CAB0AA9"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Durante la vigencia de la póliza, el Contratante podrá dar por terminada la misma, unilateralmente liquidándose la prima hasta la fecha que se informe debe brindarse la cobertura, previa notificación, a la Aseguradora con 120 (ciento veinte) días de anticipación.</w:t>
      </w:r>
    </w:p>
    <w:p w14:paraId="7A6A3172" w14:textId="77777777" w:rsidR="00E43601" w:rsidRPr="00AE28B9" w:rsidRDefault="00E43601" w:rsidP="00AE28B9">
      <w:pPr>
        <w:jc w:val="both"/>
        <w:rPr>
          <w:rFonts w:asciiTheme="majorHAnsi" w:eastAsia="MS Mincho" w:hAnsiTheme="majorHAnsi" w:cstheme="majorHAnsi"/>
          <w:lang w:eastAsia="es-ES"/>
          <w14:ligatures w14:val="none"/>
        </w:rPr>
      </w:pPr>
    </w:p>
    <w:p w14:paraId="08C4CAF7" w14:textId="77777777" w:rsidR="00AE28B9" w:rsidRPr="00E43601" w:rsidRDefault="00AE28B9" w:rsidP="00AE28B9">
      <w:pPr>
        <w:jc w:val="both"/>
        <w:rPr>
          <w:rFonts w:asciiTheme="majorHAnsi" w:eastAsia="MS Mincho" w:hAnsiTheme="majorHAnsi" w:cstheme="majorHAnsi"/>
          <w:b/>
          <w:lang w:eastAsia="es-ES"/>
          <w14:ligatures w14:val="none"/>
        </w:rPr>
      </w:pPr>
      <w:r w:rsidRPr="00E43601">
        <w:rPr>
          <w:rFonts w:asciiTheme="majorHAnsi" w:eastAsia="MS Mincho" w:hAnsiTheme="majorHAnsi" w:cstheme="majorHAnsi"/>
          <w:b/>
          <w:lang w:eastAsia="es-ES"/>
          <w14:ligatures w14:val="none"/>
        </w:rPr>
        <w:t>CLÁUSULA PATRIMONIAL</w:t>
      </w:r>
    </w:p>
    <w:p w14:paraId="56F7E982" w14:textId="77777777" w:rsidR="00E43601" w:rsidRPr="00AE28B9" w:rsidRDefault="00E43601" w:rsidP="00AE28B9">
      <w:pPr>
        <w:jc w:val="both"/>
        <w:rPr>
          <w:rFonts w:asciiTheme="majorHAnsi" w:eastAsia="MS Mincho" w:hAnsiTheme="majorHAnsi" w:cstheme="majorHAnsi"/>
          <w:lang w:eastAsia="es-ES"/>
          <w14:ligatures w14:val="none"/>
        </w:rPr>
      </w:pPr>
    </w:p>
    <w:p w14:paraId="00AB29D8" w14:textId="77777777" w:rsid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aseguradora pagará los daños que se produzcan a los vehículos del asegurado y a terceros, por responsabilidad civil, independientemente de las condiciones legales en las que se produjo el accidente, sin poder argumentar impedimentos o argüir eximentes de responsabilidad jurídica.</w:t>
      </w:r>
    </w:p>
    <w:p w14:paraId="7FC60D3E" w14:textId="77777777" w:rsidR="00E43601" w:rsidRPr="00AE28B9" w:rsidRDefault="00E43601" w:rsidP="00AE28B9">
      <w:pPr>
        <w:jc w:val="both"/>
        <w:rPr>
          <w:rFonts w:asciiTheme="majorHAnsi" w:eastAsia="MS Mincho" w:hAnsiTheme="majorHAnsi" w:cstheme="majorHAnsi"/>
          <w:lang w:eastAsia="es-ES"/>
          <w14:ligatures w14:val="none"/>
        </w:rPr>
      </w:pPr>
    </w:p>
    <w:p w14:paraId="4170FB37"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No se eximirán del pago por los daños sufridos a cualquier vehículo asegurado, cuando su conductor desatienda normas de tránsito, se encuentre bajo la influencia de alcohol, drogas o estupefacientes.</w:t>
      </w:r>
    </w:p>
    <w:p w14:paraId="26624C38" w14:textId="77777777" w:rsidR="00AE28B9" w:rsidRPr="00AE28B9" w:rsidRDefault="00AE28B9" w:rsidP="00AE28B9">
      <w:pPr>
        <w:jc w:val="both"/>
        <w:rPr>
          <w:rFonts w:asciiTheme="majorHAnsi" w:eastAsia="MS Mincho" w:hAnsiTheme="majorHAnsi" w:cstheme="majorHAnsi"/>
          <w:lang w:eastAsia="es-ES"/>
          <w14:ligatures w14:val="none"/>
        </w:rPr>
      </w:pPr>
    </w:p>
    <w:p w14:paraId="2412BA1E" w14:textId="77777777" w:rsidR="00AE28B9"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DEFINICIONES</w:t>
      </w:r>
    </w:p>
    <w:p w14:paraId="3452776D" w14:textId="77777777" w:rsidR="0056145C" w:rsidRPr="0056145C" w:rsidRDefault="0056145C" w:rsidP="00AE28B9">
      <w:pPr>
        <w:jc w:val="both"/>
        <w:rPr>
          <w:rFonts w:asciiTheme="majorHAnsi" w:eastAsia="MS Mincho" w:hAnsiTheme="majorHAnsi" w:cstheme="majorHAnsi"/>
          <w:b/>
          <w:lang w:eastAsia="es-ES"/>
          <w14:ligatures w14:val="none"/>
        </w:rPr>
      </w:pPr>
    </w:p>
    <w:p w14:paraId="7D7AC618"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Solicitante</w:t>
      </w:r>
      <w:r w:rsidRPr="00AE28B9">
        <w:rPr>
          <w:rFonts w:asciiTheme="majorHAnsi" w:eastAsia="MS Mincho" w:hAnsiTheme="majorHAnsi" w:cstheme="majorHAnsi"/>
          <w:lang w:eastAsia="es-ES"/>
          <w14:ligatures w14:val="none"/>
        </w:rPr>
        <w:t>: es la persona natural o jurídica que contrata el seguro, sea por cuenta propia o por la de un tercero determinado o determinable que traslada los riesgos al asegurador.</w:t>
      </w:r>
    </w:p>
    <w:p w14:paraId="6A0E8592" w14:textId="77777777" w:rsidR="00AE28B9" w:rsidRPr="00AE28B9" w:rsidRDefault="00AE28B9" w:rsidP="00AE28B9">
      <w:pPr>
        <w:jc w:val="both"/>
        <w:rPr>
          <w:rFonts w:asciiTheme="majorHAnsi" w:eastAsia="MS Mincho" w:hAnsiTheme="majorHAnsi" w:cstheme="majorHAnsi"/>
          <w:lang w:eastAsia="es-ES"/>
          <w14:ligatures w14:val="none"/>
        </w:rPr>
      </w:pPr>
    </w:p>
    <w:p w14:paraId="4A271FCF"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Asegurado</w:t>
      </w:r>
      <w:r w:rsidRPr="00AE28B9">
        <w:rPr>
          <w:rFonts w:asciiTheme="majorHAnsi" w:eastAsia="MS Mincho" w:hAnsiTheme="majorHAnsi" w:cstheme="majorHAnsi"/>
          <w:lang w:eastAsia="es-ES"/>
          <w14:ligatures w14:val="none"/>
        </w:rPr>
        <w:t>: es la persona natural o jurídica interesada en la traslación de los riesgos, y quien tiene interés asegurable, en los términos exigidos por las normas que rigen el contrato de seguro y que cuando coincide con el Beneficiario, es la que ha de percibir, en caso de siniestro, el producto del seguro.</w:t>
      </w:r>
    </w:p>
    <w:p w14:paraId="59FC2602" w14:textId="77777777" w:rsidR="00AE28B9" w:rsidRPr="00AE28B9" w:rsidRDefault="00AE28B9" w:rsidP="00AE28B9">
      <w:pPr>
        <w:jc w:val="both"/>
        <w:rPr>
          <w:rFonts w:asciiTheme="majorHAnsi" w:eastAsia="MS Mincho" w:hAnsiTheme="majorHAnsi" w:cstheme="majorHAnsi"/>
          <w:lang w:eastAsia="es-ES"/>
          <w14:ligatures w14:val="none"/>
        </w:rPr>
      </w:pPr>
    </w:p>
    <w:p w14:paraId="394B0473"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Interés Asegurable</w:t>
      </w:r>
      <w:r w:rsidRPr="00AE28B9">
        <w:rPr>
          <w:rFonts w:asciiTheme="majorHAnsi" w:eastAsia="MS Mincho" w:hAnsiTheme="majorHAnsi" w:cstheme="majorHAnsi"/>
          <w:lang w:eastAsia="es-ES"/>
          <w14:ligatures w14:val="none"/>
        </w:rPr>
        <w:t>: es el interés económico sobre los bienes asegurados, que debe existir en cabeza del asegurado, desde la fecha en que el asegurador asume el riesgo, hasta la ocurrencia del siniestro y su existencia condiciona la obligación a cargo de la Compañía.</w:t>
      </w:r>
    </w:p>
    <w:p w14:paraId="0DF694EF" w14:textId="77777777" w:rsidR="00AE28B9" w:rsidRPr="00AE28B9" w:rsidRDefault="00AE28B9" w:rsidP="00AE28B9">
      <w:pPr>
        <w:jc w:val="both"/>
        <w:rPr>
          <w:rFonts w:asciiTheme="majorHAnsi" w:eastAsia="MS Mincho" w:hAnsiTheme="majorHAnsi" w:cstheme="majorHAnsi"/>
          <w:lang w:eastAsia="es-ES"/>
          <w14:ligatures w14:val="none"/>
        </w:rPr>
      </w:pPr>
    </w:p>
    <w:p w14:paraId="47BC508B"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Interés Asegurado</w:t>
      </w:r>
      <w:r w:rsidRPr="00AE28B9">
        <w:rPr>
          <w:rFonts w:asciiTheme="majorHAnsi" w:eastAsia="MS Mincho" w:hAnsiTheme="majorHAnsi" w:cstheme="majorHAnsi"/>
          <w:lang w:eastAsia="es-ES"/>
          <w14:ligatures w14:val="none"/>
        </w:rPr>
        <w:t>: son los bienes objeto del contrato de seguro.</w:t>
      </w:r>
    </w:p>
    <w:p w14:paraId="1E6AB56C" w14:textId="77777777" w:rsidR="00AE28B9" w:rsidRPr="00AE28B9" w:rsidRDefault="00AE28B9" w:rsidP="00AE28B9">
      <w:pPr>
        <w:jc w:val="both"/>
        <w:rPr>
          <w:rFonts w:asciiTheme="majorHAnsi" w:eastAsia="MS Mincho" w:hAnsiTheme="majorHAnsi" w:cstheme="majorHAnsi"/>
          <w:lang w:eastAsia="es-ES"/>
          <w14:ligatures w14:val="none"/>
        </w:rPr>
      </w:pPr>
    </w:p>
    <w:p w14:paraId="7EBEAA4D"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Suma Asegurada</w:t>
      </w:r>
      <w:r w:rsidRPr="00AE28B9">
        <w:rPr>
          <w:rFonts w:asciiTheme="majorHAnsi" w:eastAsia="MS Mincho" w:hAnsiTheme="majorHAnsi" w:cstheme="majorHAnsi"/>
          <w:lang w:eastAsia="es-ES"/>
          <w14:ligatures w14:val="none"/>
        </w:rPr>
        <w:t xml:space="preserve">: es el límite máximo de responsabilidad de la Compañía, establecido en las Condiciones Particulares de esta póliza, fijado por el solicitante o asegurado, en la solicitud verbal o escrita, la cual en los términos de las normas que rigen el contrato de </w:t>
      </w:r>
      <w:r w:rsidRPr="00AE28B9">
        <w:rPr>
          <w:rFonts w:asciiTheme="majorHAnsi" w:eastAsia="MS Mincho" w:hAnsiTheme="majorHAnsi" w:cstheme="majorHAnsi"/>
          <w:lang w:eastAsia="es-ES"/>
          <w14:ligatures w14:val="none"/>
        </w:rPr>
        <w:lastRenderedPageBreak/>
        <w:t>seguro, no puede exceder del monto efectivo del perjuicio sufrido por el asegurado o beneficiario.</w:t>
      </w:r>
    </w:p>
    <w:p w14:paraId="73984368" w14:textId="77777777" w:rsidR="00AE28B9" w:rsidRPr="00AE28B9" w:rsidRDefault="00AE28B9" w:rsidP="00AE28B9">
      <w:pPr>
        <w:jc w:val="both"/>
        <w:rPr>
          <w:rFonts w:asciiTheme="majorHAnsi" w:eastAsia="MS Mincho" w:hAnsiTheme="majorHAnsi" w:cstheme="majorHAnsi"/>
          <w:lang w:eastAsia="es-ES"/>
          <w14:ligatures w14:val="none"/>
        </w:rPr>
      </w:pPr>
    </w:p>
    <w:p w14:paraId="335EDB4D"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Suma Asegurable</w:t>
      </w:r>
      <w:r w:rsidRPr="00AE28B9">
        <w:rPr>
          <w:rFonts w:asciiTheme="majorHAnsi" w:eastAsia="MS Mincho" w:hAnsiTheme="majorHAnsi" w:cstheme="majorHAnsi"/>
          <w:lang w:eastAsia="es-ES"/>
          <w14:ligatures w14:val="none"/>
        </w:rPr>
        <w:t xml:space="preserve">: El cien por ciento del valor real o de reposición, según sea el caso, es decir, la suma máxima por la cual se puede asegurar el bien técnicamente, teniendo en cuenta los conceptos de valor real o comercial y de reposición o a nuevo y sobre la cual se determinarán los conceptos de </w:t>
      </w:r>
      <w:proofErr w:type="spellStart"/>
      <w:r w:rsidRPr="00AE28B9">
        <w:rPr>
          <w:rFonts w:asciiTheme="majorHAnsi" w:eastAsia="MS Mincho" w:hAnsiTheme="majorHAnsi" w:cstheme="majorHAnsi"/>
          <w:lang w:eastAsia="es-ES"/>
          <w14:ligatures w14:val="none"/>
        </w:rPr>
        <w:t>infraseguro</w:t>
      </w:r>
      <w:proofErr w:type="spellEnd"/>
      <w:r w:rsidRPr="00AE28B9">
        <w:rPr>
          <w:rFonts w:asciiTheme="majorHAnsi" w:eastAsia="MS Mincho" w:hAnsiTheme="majorHAnsi" w:cstheme="majorHAnsi"/>
          <w:lang w:eastAsia="es-ES"/>
          <w14:ligatures w14:val="none"/>
        </w:rPr>
        <w:t xml:space="preserve">, </w:t>
      </w:r>
      <w:proofErr w:type="spellStart"/>
      <w:r w:rsidRPr="00AE28B9">
        <w:rPr>
          <w:rFonts w:asciiTheme="majorHAnsi" w:eastAsia="MS Mincho" w:hAnsiTheme="majorHAnsi" w:cstheme="majorHAnsi"/>
          <w:lang w:eastAsia="es-ES"/>
          <w14:ligatures w14:val="none"/>
        </w:rPr>
        <w:t>sobreseguro</w:t>
      </w:r>
      <w:proofErr w:type="spellEnd"/>
      <w:r w:rsidRPr="00AE28B9">
        <w:rPr>
          <w:rFonts w:asciiTheme="majorHAnsi" w:eastAsia="MS Mincho" w:hAnsiTheme="majorHAnsi" w:cstheme="majorHAnsi"/>
          <w:lang w:eastAsia="es-ES"/>
          <w14:ligatures w14:val="none"/>
        </w:rPr>
        <w:t>, coaseguro, pérdida total y pérdida parcial.</w:t>
      </w:r>
    </w:p>
    <w:p w14:paraId="590FEFD0" w14:textId="77777777" w:rsidR="00AE28B9" w:rsidRPr="00AE28B9" w:rsidRDefault="00AE28B9" w:rsidP="00AE28B9">
      <w:pPr>
        <w:jc w:val="both"/>
        <w:rPr>
          <w:rFonts w:asciiTheme="majorHAnsi" w:eastAsia="MS Mincho" w:hAnsiTheme="majorHAnsi" w:cstheme="majorHAnsi"/>
          <w:lang w:eastAsia="es-ES"/>
          <w14:ligatures w14:val="none"/>
        </w:rPr>
      </w:pPr>
    </w:p>
    <w:p w14:paraId="536FEC68"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Valor Real o Comercial</w:t>
      </w:r>
      <w:r w:rsidRPr="00AE28B9">
        <w:rPr>
          <w:rFonts w:asciiTheme="majorHAnsi" w:eastAsia="MS Mincho" w:hAnsiTheme="majorHAnsi" w:cstheme="majorHAnsi"/>
          <w:lang w:eastAsia="es-ES"/>
          <w14:ligatures w14:val="none"/>
        </w:rPr>
        <w:t>: Valor de los bienes asegurados al momento del siniestro, tomando en cuenta su estado, características de construcción, capacidad, vetustez, demérito por uso y demás características que determinen su valor real en el momento señalado.</w:t>
      </w:r>
    </w:p>
    <w:p w14:paraId="07CD3690" w14:textId="77777777" w:rsidR="00AE28B9" w:rsidRPr="00AE28B9" w:rsidRDefault="00AE28B9" w:rsidP="00AE28B9">
      <w:pPr>
        <w:jc w:val="both"/>
        <w:rPr>
          <w:rFonts w:asciiTheme="majorHAnsi" w:eastAsia="MS Mincho" w:hAnsiTheme="majorHAnsi" w:cstheme="majorHAnsi"/>
          <w:lang w:eastAsia="es-ES"/>
          <w14:ligatures w14:val="none"/>
        </w:rPr>
      </w:pPr>
    </w:p>
    <w:p w14:paraId="66B2F18D"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Devolución a Prorrata de la Prima</w:t>
      </w:r>
      <w:r w:rsidRPr="00AE28B9">
        <w:rPr>
          <w:rFonts w:asciiTheme="majorHAnsi" w:eastAsia="MS Mincho" w:hAnsiTheme="majorHAnsi" w:cstheme="majorHAnsi"/>
          <w:lang w:eastAsia="es-ES"/>
          <w14:ligatures w14:val="none"/>
        </w:rPr>
        <w:t>: en caso de revocación del contrato, si así se determina en las Condiciones Particulares de esta póliza, se le devolverá la prima proporcional al tiempo que falte para que venza el mismo, deducidos los gastos de expedición, impuestos y contribuciones legales.</w:t>
      </w:r>
    </w:p>
    <w:p w14:paraId="79E993BF" w14:textId="77777777" w:rsidR="00AE28B9" w:rsidRPr="00AE28B9" w:rsidRDefault="00AE28B9" w:rsidP="00AE28B9">
      <w:pPr>
        <w:jc w:val="both"/>
        <w:rPr>
          <w:rFonts w:asciiTheme="majorHAnsi" w:eastAsia="MS Mincho" w:hAnsiTheme="majorHAnsi" w:cstheme="majorHAnsi"/>
          <w:lang w:eastAsia="es-ES"/>
          <w14:ligatures w14:val="none"/>
        </w:rPr>
      </w:pPr>
    </w:p>
    <w:p w14:paraId="10D60B50"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Condiciones Generales</w:t>
      </w:r>
      <w:r w:rsidRPr="00AE28B9">
        <w:rPr>
          <w:rFonts w:asciiTheme="majorHAnsi" w:eastAsia="MS Mincho" w:hAnsiTheme="majorHAnsi" w:cstheme="majorHAnsi"/>
          <w:lang w:eastAsia="es-ES"/>
          <w14:ligatures w14:val="none"/>
        </w:rPr>
        <w:t>: Las condiciones generales de las pólizas de seguros son reglas, estipulaciones o cláusulas predispuestas por el asegurador, siguiendo los lineamientos establecidos en el Código de Comercio respecto al contrato de seguros; con el objeto de disciplinar la relación bilateral con el contratante y/o asegurado, en el marco de los principios de la técnica de los seguros. Deben ser aprobadas por la Superintendencia de Compañías, Valores y Seguros.</w:t>
      </w:r>
    </w:p>
    <w:p w14:paraId="7E7CB887" w14:textId="77777777" w:rsidR="00AE28B9" w:rsidRPr="00AE28B9" w:rsidRDefault="00AE28B9" w:rsidP="00AE28B9">
      <w:pPr>
        <w:jc w:val="both"/>
        <w:rPr>
          <w:rFonts w:asciiTheme="majorHAnsi" w:eastAsia="MS Mincho" w:hAnsiTheme="majorHAnsi" w:cstheme="majorHAnsi"/>
          <w:lang w:eastAsia="es-ES"/>
          <w14:ligatures w14:val="none"/>
        </w:rPr>
      </w:pPr>
    </w:p>
    <w:p w14:paraId="11C0034A"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Condiciones Particulares</w:t>
      </w:r>
      <w:r w:rsidRPr="00AE28B9">
        <w:rPr>
          <w:rFonts w:asciiTheme="majorHAnsi" w:eastAsia="MS Mincho" w:hAnsiTheme="majorHAnsi" w:cstheme="majorHAnsi"/>
          <w:lang w:eastAsia="es-ES"/>
          <w14:ligatures w14:val="none"/>
        </w:rPr>
        <w:t>: Las condiciones particulares de las pólizas de seguros son reglas o estipulaciones que se han convenido por mutuo acuerdo entre las partes contratantes.</w:t>
      </w:r>
    </w:p>
    <w:p w14:paraId="0E4AE542" w14:textId="77777777" w:rsidR="00AE28B9" w:rsidRPr="00AE28B9" w:rsidRDefault="00AE28B9" w:rsidP="00AE28B9">
      <w:pPr>
        <w:jc w:val="both"/>
        <w:rPr>
          <w:rFonts w:asciiTheme="majorHAnsi" w:eastAsia="MS Mincho" w:hAnsiTheme="majorHAnsi" w:cstheme="majorHAnsi"/>
          <w:lang w:eastAsia="es-ES"/>
          <w14:ligatures w14:val="none"/>
        </w:rPr>
      </w:pPr>
    </w:p>
    <w:p w14:paraId="6A49D15E"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Corresponden a la clase de relación inherente a contratos discrecionales caracterizados por la manifestación de la voluntad propia de aquellos que intervienen en la transacción sin otro límite que la expresa adecuación de lo establecido como justo o equitativo. No requieren aprobación de la Superintendencia de Compañías, Valores y Seguros.</w:t>
      </w:r>
    </w:p>
    <w:p w14:paraId="2CF1EC6D" w14:textId="77777777" w:rsidR="00AE28B9" w:rsidRPr="00AE28B9" w:rsidRDefault="00AE28B9" w:rsidP="00AE28B9">
      <w:pPr>
        <w:jc w:val="both"/>
        <w:rPr>
          <w:rFonts w:asciiTheme="majorHAnsi" w:eastAsia="MS Mincho" w:hAnsiTheme="majorHAnsi" w:cstheme="majorHAnsi"/>
          <w:lang w:eastAsia="es-ES"/>
          <w14:ligatures w14:val="none"/>
        </w:rPr>
      </w:pPr>
    </w:p>
    <w:p w14:paraId="5807CCF1"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Accidente o accidental</w:t>
      </w:r>
      <w:r w:rsidRPr="00AE28B9">
        <w:rPr>
          <w:rFonts w:asciiTheme="majorHAnsi" w:eastAsia="MS Mincho" w:hAnsiTheme="majorHAnsi" w:cstheme="majorHAnsi"/>
          <w:lang w:eastAsia="es-ES"/>
          <w14:ligatures w14:val="none"/>
        </w:rPr>
        <w:t>: hecho externo, violento y ocasional que no depende de la voluntad del solicitante, asegurado o beneficiario, ni de sus cónyuges, descendientes hasta el tercer grado de consanguinidad, segundo de afinidad o unión civil, así como familiares que convivan con ellos, ni de sus empleados o de terceros. De la misma forma se considera el acontecimiento inesperado, no planeado, que implica una alteración en el estado normal de las personas, elementos o funciones con repercusiones negativas.</w:t>
      </w:r>
    </w:p>
    <w:p w14:paraId="3E4E0DFF" w14:textId="77777777" w:rsidR="00AE28B9" w:rsidRPr="00AE28B9" w:rsidRDefault="00AE28B9" w:rsidP="00AE28B9">
      <w:pPr>
        <w:jc w:val="both"/>
        <w:rPr>
          <w:rFonts w:asciiTheme="majorHAnsi" w:eastAsia="MS Mincho" w:hAnsiTheme="majorHAnsi" w:cstheme="majorHAnsi"/>
          <w:lang w:eastAsia="es-ES"/>
          <w14:ligatures w14:val="none"/>
        </w:rPr>
      </w:pPr>
    </w:p>
    <w:p w14:paraId="537BBE50"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lastRenderedPageBreak/>
        <w:t>Actos maliciosos de terceros</w:t>
      </w:r>
      <w:r w:rsidRPr="00AE28B9">
        <w:rPr>
          <w:rFonts w:asciiTheme="majorHAnsi" w:eastAsia="MS Mincho" w:hAnsiTheme="majorHAnsi" w:cstheme="majorHAnsi"/>
          <w:lang w:eastAsia="es-ES"/>
          <w14:ligatures w14:val="none"/>
        </w:rPr>
        <w:t>: destrucción o daño material de los bienes asegurados causados por actos mal intencionados de terceros, sin que la intención sea causar inseguridad social o terror en la sociedad, ni en cualquier empresa o institución.</w:t>
      </w:r>
    </w:p>
    <w:p w14:paraId="4D40D243" w14:textId="77777777" w:rsidR="00AE28B9" w:rsidRPr="00AE28B9" w:rsidRDefault="00AE28B9" w:rsidP="00AE28B9">
      <w:pPr>
        <w:jc w:val="both"/>
        <w:rPr>
          <w:rFonts w:asciiTheme="majorHAnsi" w:eastAsia="MS Mincho" w:hAnsiTheme="majorHAnsi" w:cstheme="majorHAnsi"/>
          <w:lang w:eastAsia="es-ES"/>
          <w14:ligatures w14:val="none"/>
        </w:rPr>
      </w:pPr>
    </w:p>
    <w:p w14:paraId="4ACF2DF4"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Actos terroristas</w:t>
      </w:r>
      <w:r w:rsidRPr="00AE28B9">
        <w:rPr>
          <w:rFonts w:asciiTheme="majorHAnsi" w:eastAsia="MS Mincho" w:hAnsiTheme="majorHAnsi" w:cstheme="majorHAnsi"/>
          <w:lang w:eastAsia="es-ES"/>
          <w14:ligatures w14:val="none"/>
        </w:rPr>
        <w:t>: acción de una persona o grupo de personas, para infundir terror público o causar inseguridad en el orden social. O acciones organizadas en la clandestinidad con metas ideológicas, religiosas, políticas, económicas o sociales, llevadas a cabo de manera individual o en grupo, dirigidas en contra de personas u objetos, con la finalidad de impresionar a la opinión pública, crear un clima de inseguridad general, obstaculizar o impedir el tráfico público o el funcionamiento de cualquier empresa o institución.</w:t>
      </w:r>
    </w:p>
    <w:p w14:paraId="0922CCC6" w14:textId="77777777" w:rsidR="00AE28B9" w:rsidRPr="00AE28B9" w:rsidRDefault="00AE28B9" w:rsidP="00AE28B9">
      <w:pPr>
        <w:jc w:val="both"/>
        <w:rPr>
          <w:rFonts w:asciiTheme="majorHAnsi" w:eastAsia="MS Mincho" w:hAnsiTheme="majorHAnsi" w:cstheme="majorHAnsi"/>
          <w:lang w:eastAsia="es-ES"/>
          <w14:ligatures w14:val="none"/>
        </w:rPr>
      </w:pPr>
    </w:p>
    <w:p w14:paraId="17168752"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Accesorios:</w:t>
      </w:r>
      <w:r w:rsidRPr="00AE28B9">
        <w:rPr>
          <w:rFonts w:asciiTheme="majorHAnsi" w:eastAsia="MS Mincho" w:hAnsiTheme="majorHAnsi" w:cstheme="majorHAnsi"/>
          <w:lang w:eastAsia="es-ES"/>
          <w14:ligatures w14:val="none"/>
        </w:rPr>
        <w:t xml:space="preserve"> equipos de sonido y comunicación, y todos aquellos objetos que tienen relación con el vehículo, instalados posteriormente a la primera venta al público del vehículo asegurado.</w:t>
      </w:r>
    </w:p>
    <w:p w14:paraId="565221E4" w14:textId="77777777" w:rsidR="00AE28B9" w:rsidRPr="00AE28B9" w:rsidRDefault="00AE28B9" w:rsidP="00AE28B9">
      <w:pPr>
        <w:jc w:val="both"/>
        <w:rPr>
          <w:rFonts w:asciiTheme="majorHAnsi" w:eastAsia="MS Mincho" w:hAnsiTheme="majorHAnsi" w:cstheme="majorHAnsi"/>
          <w:lang w:eastAsia="es-ES"/>
          <w14:ligatures w14:val="none"/>
        </w:rPr>
      </w:pPr>
    </w:p>
    <w:p w14:paraId="27EAFE26"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Vehículo:</w:t>
      </w:r>
      <w:r w:rsidRPr="00AE28B9">
        <w:rPr>
          <w:rFonts w:asciiTheme="majorHAnsi" w:eastAsia="MS Mincho" w:hAnsiTheme="majorHAnsi" w:cstheme="majorHAnsi"/>
          <w:lang w:eastAsia="es-ES"/>
          <w14:ligatures w14:val="none"/>
        </w:rPr>
        <w:t xml:space="preserve"> cualquier aparato de tracción mecánica de autopropulsión diseñado para el transporte de personas, bienes o cualquier tipo de carga; en caminos o vías públicas; incluyendo maquinarias o equipos adheridos al mismo. Incluye pero no se limita a automóviles, camiones, </w:t>
      </w:r>
      <w:proofErr w:type="spellStart"/>
      <w:r w:rsidRPr="00AE28B9">
        <w:rPr>
          <w:rFonts w:asciiTheme="majorHAnsi" w:eastAsia="MS Mincho" w:hAnsiTheme="majorHAnsi" w:cstheme="majorHAnsi"/>
          <w:lang w:eastAsia="es-ES"/>
          <w14:ligatures w14:val="none"/>
        </w:rPr>
        <w:t>trailers</w:t>
      </w:r>
      <w:proofErr w:type="spellEnd"/>
      <w:r w:rsidRPr="00AE28B9">
        <w:rPr>
          <w:rFonts w:asciiTheme="majorHAnsi" w:eastAsia="MS Mincho" w:hAnsiTheme="majorHAnsi" w:cstheme="majorHAnsi"/>
          <w:lang w:eastAsia="es-ES"/>
          <w14:ligatures w14:val="none"/>
        </w:rPr>
        <w:t xml:space="preserve">, furgones y </w:t>
      </w:r>
      <w:proofErr w:type="spellStart"/>
      <w:r w:rsidRPr="00AE28B9">
        <w:rPr>
          <w:rFonts w:asciiTheme="majorHAnsi" w:eastAsia="MS Mincho" w:hAnsiTheme="majorHAnsi" w:cstheme="majorHAnsi"/>
          <w:lang w:eastAsia="es-ES"/>
          <w14:ligatures w14:val="none"/>
        </w:rPr>
        <w:t>semifurgones</w:t>
      </w:r>
      <w:proofErr w:type="spellEnd"/>
      <w:r w:rsidRPr="00AE28B9">
        <w:rPr>
          <w:rFonts w:asciiTheme="majorHAnsi" w:eastAsia="MS Mincho" w:hAnsiTheme="majorHAnsi" w:cstheme="majorHAnsi"/>
          <w:lang w:eastAsia="es-ES"/>
          <w14:ligatures w14:val="none"/>
        </w:rPr>
        <w:t>. No incluye equipos móviles.</w:t>
      </w:r>
    </w:p>
    <w:p w14:paraId="7D24B4DE" w14:textId="77777777" w:rsidR="00AE28B9" w:rsidRPr="00AE28B9" w:rsidRDefault="00AE28B9" w:rsidP="00AE28B9">
      <w:pPr>
        <w:jc w:val="both"/>
        <w:rPr>
          <w:rFonts w:asciiTheme="majorHAnsi" w:eastAsia="MS Mincho" w:hAnsiTheme="majorHAnsi" w:cstheme="majorHAnsi"/>
          <w:lang w:eastAsia="es-ES"/>
          <w14:ligatures w14:val="none"/>
        </w:rPr>
      </w:pPr>
    </w:p>
    <w:p w14:paraId="043BAA47"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Equipo especial</w:t>
      </w:r>
      <w:r w:rsidRPr="00AE28B9">
        <w:rPr>
          <w:rFonts w:asciiTheme="majorHAnsi" w:eastAsia="MS Mincho" w:hAnsiTheme="majorHAnsi" w:cstheme="majorHAnsi"/>
          <w:lang w:eastAsia="es-ES"/>
          <w14:ligatures w14:val="none"/>
        </w:rPr>
        <w:t>: aquel que no sea de uso corriente en la marca y tipo del vehículo asegurado, tales como grabadoras, televisores, equipos cinematográficos, parrilla para carga, altoparlantes, radiotransmisores, aire acondicionado, tocadiscos y similares.</w:t>
      </w:r>
    </w:p>
    <w:p w14:paraId="00002290" w14:textId="77777777" w:rsidR="00AE28B9" w:rsidRPr="00AE28B9" w:rsidRDefault="00AE28B9" w:rsidP="00AE28B9">
      <w:pPr>
        <w:jc w:val="both"/>
        <w:rPr>
          <w:rFonts w:asciiTheme="majorHAnsi" w:eastAsia="MS Mincho" w:hAnsiTheme="majorHAnsi" w:cstheme="majorHAnsi"/>
          <w:lang w:eastAsia="es-ES"/>
          <w14:ligatures w14:val="none"/>
        </w:rPr>
      </w:pPr>
    </w:p>
    <w:p w14:paraId="203AADB4"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Volcadura:</w:t>
      </w:r>
      <w:r w:rsidRPr="00AE28B9">
        <w:rPr>
          <w:rFonts w:asciiTheme="majorHAnsi" w:eastAsia="MS Mincho" w:hAnsiTheme="majorHAnsi" w:cstheme="majorHAnsi"/>
          <w:lang w:eastAsia="es-ES"/>
          <w14:ligatures w14:val="none"/>
        </w:rPr>
        <w:t xml:space="preserve"> accidente a consecuencia del cual la posición del vehículo se invierte o éste cae lateralmente.</w:t>
      </w:r>
    </w:p>
    <w:p w14:paraId="06269F7F" w14:textId="77777777" w:rsidR="00AE28B9" w:rsidRPr="00AE28B9" w:rsidRDefault="00AE28B9" w:rsidP="00AE28B9">
      <w:pPr>
        <w:jc w:val="both"/>
        <w:rPr>
          <w:rFonts w:asciiTheme="majorHAnsi" w:eastAsia="MS Mincho" w:hAnsiTheme="majorHAnsi" w:cstheme="majorHAnsi"/>
          <w:lang w:eastAsia="es-ES"/>
          <w14:ligatures w14:val="none"/>
        </w:rPr>
      </w:pPr>
    </w:p>
    <w:p w14:paraId="12C188E1"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Robo:</w:t>
      </w:r>
      <w:r w:rsidRPr="00AE28B9">
        <w:rPr>
          <w:rFonts w:asciiTheme="majorHAnsi" w:eastAsia="MS Mincho" w:hAnsiTheme="majorHAnsi" w:cstheme="majorHAnsi"/>
          <w:lang w:eastAsia="es-ES"/>
          <w14:ligatures w14:val="none"/>
        </w:rPr>
        <w:t xml:space="preserve"> sustracción fraudulenta de una cosa ajena, con ánimo de apropiarse de ella, mediante violencias o amenazas contra las personas o fuerza en las cosas, sea que la violencia tenga lugar antes del acto para facilitarlo, en el momento de cometerlo, o después de cometido para procurar su impunidad.</w:t>
      </w:r>
    </w:p>
    <w:p w14:paraId="25ACECFE" w14:textId="5ABC5D2C" w:rsidR="00AE28B9" w:rsidRPr="00AE28B9" w:rsidRDefault="00AE28B9" w:rsidP="00AE28B9">
      <w:pPr>
        <w:jc w:val="both"/>
        <w:rPr>
          <w:rFonts w:asciiTheme="majorHAnsi" w:eastAsia="MS Mincho" w:hAnsiTheme="majorHAnsi" w:cstheme="majorHAnsi"/>
          <w:lang w:eastAsia="es-ES"/>
          <w14:ligatures w14:val="none"/>
        </w:rPr>
      </w:pPr>
    </w:p>
    <w:p w14:paraId="760C8A29"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Beneficiario:</w:t>
      </w:r>
      <w:r w:rsidRPr="00AE28B9">
        <w:rPr>
          <w:rFonts w:asciiTheme="majorHAnsi" w:eastAsia="MS Mincho" w:hAnsiTheme="majorHAnsi" w:cstheme="majorHAnsi"/>
          <w:lang w:eastAsia="es-ES"/>
          <w14:ligatures w14:val="none"/>
        </w:rPr>
        <w:t xml:space="preserve"> persona designada en esta Póliza por el Asegurado, como titular de los derechos de indemnización. Es quien ha de percibir la indemnización que corresponda, en caso de ocurrencia de un siniestro cubierto.</w:t>
      </w:r>
    </w:p>
    <w:p w14:paraId="5A1D4872" w14:textId="77777777" w:rsidR="00AE28B9" w:rsidRPr="00AE28B9" w:rsidRDefault="00AE28B9" w:rsidP="00AE28B9">
      <w:pPr>
        <w:jc w:val="both"/>
        <w:rPr>
          <w:rFonts w:asciiTheme="majorHAnsi" w:eastAsia="MS Mincho" w:hAnsiTheme="majorHAnsi" w:cstheme="majorHAnsi"/>
          <w:lang w:eastAsia="es-ES"/>
          <w14:ligatures w14:val="none"/>
        </w:rPr>
      </w:pPr>
    </w:p>
    <w:p w14:paraId="30711981" w14:textId="77777777" w:rsidR="00AE28B9" w:rsidRPr="00AE28B9" w:rsidRDefault="00AE28B9" w:rsidP="00AE28B9">
      <w:pPr>
        <w:jc w:val="both"/>
        <w:rPr>
          <w:rFonts w:asciiTheme="majorHAnsi" w:eastAsia="MS Mincho" w:hAnsiTheme="majorHAnsi" w:cstheme="majorHAnsi"/>
          <w:lang w:eastAsia="es-ES"/>
          <w14:ligatures w14:val="none"/>
        </w:rPr>
      </w:pPr>
      <w:r w:rsidRPr="0056145C">
        <w:rPr>
          <w:rFonts w:asciiTheme="majorHAnsi" w:eastAsia="MS Mincho" w:hAnsiTheme="majorHAnsi" w:cstheme="majorHAnsi"/>
          <w:b/>
          <w:lang w:eastAsia="es-ES"/>
          <w14:ligatures w14:val="none"/>
        </w:rPr>
        <w:t>Terceros:</w:t>
      </w:r>
      <w:r w:rsidRPr="00AE28B9">
        <w:rPr>
          <w:rFonts w:asciiTheme="majorHAnsi" w:eastAsia="MS Mincho" w:hAnsiTheme="majorHAnsi" w:cstheme="majorHAnsi"/>
          <w:lang w:eastAsia="es-ES"/>
          <w14:ligatures w14:val="none"/>
        </w:rPr>
        <w:t xml:space="preserve"> personas afectadas física o materialmente, como consecuencias de daños ocasionados por el vehículo asegurado.</w:t>
      </w:r>
    </w:p>
    <w:p w14:paraId="074F5341" w14:textId="77777777" w:rsidR="0056145C" w:rsidRDefault="0056145C" w:rsidP="00AE28B9">
      <w:pPr>
        <w:jc w:val="both"/>
        <w:rPr>
          <w:rFonts w:asciiTheme="majorHAnsi" w:eastAsia="MS Mincho" w:hAnsiTheme="majorHAnsi" w:cstheme="majorHAnsi"/>
          <w:lang w:eastAsia="es-ES"/>
          <w14:ligatures w14:val="none"/>
        </w:rPr>
      </w:pPr>
    </w:p>
    <w:p w14:paraId="3C11DE07"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DOCUMENTOS NECESARIOS PARA LA RECLAMACIÓN DE SINIESTROS</w:t>
      </w:r>
    </w:p>
    <w:p w14:paraId="0939982B" w14:textId="77777777" w:rsidR="0056145C" w:rsidRPr="00AE28B9" w:rsidRDefault="0056145C" w:rsidP="00AE28B9">
      <w:pPr>
        <w:jc w:val="both"/>
        <w:rPr>
          <w:rFonts w:asciiTheme="majorHAnsi" w:eastAsia="MS Mincho" w:hAnsiTheme="majorHAnsi" w:cstheme="majorHAnsi"/>
          <w:lang w:eastAsia="es-ES"/>
          <w14:ligatures w14:val="none"/>
        </w:rPr>
      </w:pPr>
    </w:p>
    <w:p w14:paraId="147F8EB5"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Documentos básicos para toda reclamación, independientemente de la cobertura afectada:</w:t>
      </w:r>
    </w:p>
    <w:p w14:paraId="7C927943" w14:textId="77777777" w:rsidR="00AE28B9" w:rsidRPr="00AE28B9" w:rsidRDefault="00AE28B9" w:rsidP="00AE28B9">
      <w:pPr>
        <w:jc w:val="both"/>
        <w:rPr>
          <w:rFonts w:asciiTheme="majorHAnsi" w:eastAsia="MS Mincho" w:hAnsiTheme="majorHAnsi" w:cstheme="majorHAnsi"/>
          <w:lang w:eastAsia="es-ES"/>
          <w14:ligatures w14:val="none"/>
        </w:rPr>
      </w:pPr>
    </w:p>
    <w:p w14:paraId="1A42F26F"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w:t>
      </w:r>
      <w:r w:rsidRPr="00AE28B9">
        <w:rPr>
          <w:rFonts w:asciiTheme="majorHAnsi" w:eastAsia="MS Mincho" w:hAnsiTheme="majorHAnsi" w:cstheme="majorHAnsi"/>
          <w:lang w:eastAsia="es-ES"/>
          <w14:ligatures w14:val="none"/>
        </w:rPr>
        <w:tab/>
        <w:t>Matricula vigente original o duplicado del vehículo emitido por autoridad competente.</w:t>
      </w:r>
    </w:p>
    <w:p w14:paraId="155B3FCE"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w:t>
      </w:r>
      <w:r w:rsidRPr="00AE28B9">
        <w:rPr>
          <w:rFonts w:asciiTheme="majorHAnsi" w:eastAsia="MS Mincho" w:hAnsiTheme="majorHAnsi" w:cstheme="majorHAnsi"/>
          <w:lang w:eastAsia="es-ES"/>
          <w14:ligatures w14:val="none"/>
        </w:rPr>
        <w:tab/>
        <w:t>Copias de cédula de identidad del propietario del asegurado y del cónyuge de ser el caso, o copia notariada del nombramiento del representante legal con la respectiva cédula de identidad, en caso de persona jurídica.</w:t>
      </w:r>
    </w:p>
    <w:p w14:paraId="68AB6D24"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3.</w:t>
      </w:r>
      <w:r w:rsidRPr="00AE28B9">
        <w:rPr>
          <w:rFonts w:asciiTheme="majorHAnsi" w:eastAsia="MS Mincho" w:hAnsiTheme="majorHAnsi" w:cstheme="majorHAnsi"/>
          <w:lang w:eastAsia="es-ES"/>
          <w14:ligatures w14:val="none"/>
        </w:rPr>
        <w:tab/>
        <w:t>Original y fotocopia de la cédula de identidad y de la licencia vigente del conductor, de ser el caso.</w:t>
      </w:r>
    </w:p>
    <w:p w14:paraId="1386FDD5"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4.</w:t>
      </w:r>
      <w:r w:rsidRPr="00AE28B9">
        <w:rPr>
          <w:rFonts w:asciiTheme="majorHAnsi" w:eastAsia="MS Mincho" w:hAnsiTheme="majorHAnsi" w:cstheme="majorHAnsi"/>
          <w:lang w:eastAsia="es-ES"/>
          <w14:ligatures w14:val="none"/>
        </w:rPr>
        <w:tab/>
        <w:t>Parte policial y/o denuncia a las autoridades correspondientes.</w:t>
      </w:r>
    </w:p>
    <w:p w14:paraId="3CC4A29B"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5.</w:t>
      </w:r>
      <w:r w:rsidRPr="00AE28B9">
        <w:rPr>
          <w:rFonts w:asciiTheme="majorHAnsi" w:eastAsia="MS Mincho" w:hAnsiTheme="majorHAnsi" w:cstheme="majorHAnsi"/>
          <w:lang w:eastAsia="es-ES"/>
          <w14:ligatures w14:val="none"/>
        </w:rPr>
        <w:tab/>
        <w:t>Aviso de accidente en el formato proporcionado por la Compañía, debidamente llenado y firmado, el mismo que tendrá carácter de declaración jurada.</w:t>
      </w:r>
    </w:p>
    <w:p w14:paraId="5E9EE00F" w14:textId="77777777" w:rsidR="00AE28B9" w:rsidRPr="00AE28B9" w:rsidRDefault="00AE28B9" w:rsidP="00AE28B9">
      <w:pPr>
        <w:jc w:val="both"/>
        <w:rPr>
          <w:rFonts w:asciiTheme="majorHAnsi" w:eastAsia="MS Mincho" w:hAnsiTheme="majorHAnsi" w:cstheme="majorHAnsi"/>
          <w:lang w:eastAsia="es-ES"/>
          <w14:ligatures w14:val="none"/>
        </w:rPr>
      </w:pPr>
    </w:p>
    <w:p w14:paraId="100691CB"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Adicionalmente se deberá presentar documentación adicional en los siguientes casos:</w:t>
      </w:r>
    </w:p>
    <w:p w14:paraId="6713D343" w14:textId="77777777" w:rsidR="00AE28B9" w:rsidRPr="00AE28B9" w:rsidRDefault="00AE28B9" w:rsidP="00AE28B9">
      <w:pPr>
        <w:jc w:val="both"/>
        <w:rPr>
          <w:rFonts w:asciiTheme="majorHAnsi" w:eastAsia="MS Mincho" w:hAnsiTheme="majorHAnsi" w:cstheme="majorHAnsi"/>
          <w:lang w:eastAsia="es-ES"/>
          <w14:ligatures w14:val="none"/>
        </w:rPr>
      </w:pPr>
    </w:p>
    <w:p w14:paraId="7E9CAC38"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Pérdidas o daños parciales</w:t>
      </w:r>
    </w:p>
    <w:p w14:paraId="5B87DC59" w14:textId="77777777" w:rsidR="00AE28B9" w:rsidRPr="00AE28B9" w:rsidRDefault="00AE28B9" w:rsidP="00AE28B9">
      <w:pPr>
        <w:jc w:val="both"/>
        <w:rPr>
          <w:rFonts w:asciiTheme="majorHAnsi" w:eastAsia="MS Mincho" w:hAnsiTheme="majorHAnsi" w:cstheme="majorHAnsi"/>
          <w:lang w:eastAsia="es-ES"/>
          <w14:ligatures w14:val="none"/>
        </w:rPr>
      </w:pPr>
    </w:p>
    <w:p w14:paraId="061D33DA"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 Proforma para la reparación y/o reemplazo de las partes afectadas (mano de obra y repuestos)</w:t>
      </w:r>
    </w:p>
    <w:p w14:paraId="295AECCA" w14:textId="77777777" w:rsidR="00AE28B9" w:rsidRPr="00AE28B9" w:rsidRDefault="00AE28B9" w:rsidP="0056145C">
      <w:pPr>
        <w:ind w:left="284"/>
        <w:jc w:val="both"/>
        <w:rPr>
          <w:rFonts w:asciiTheme="majorHAnsi" w:eastAsia="MS Mincho" w:hAnsiTheme="majorHAnsi" w:cstheme="majorHAnsi"/>
          <w:lang w:eastAsia="es-ES"/>
          <w14:ligatures w14:val="none"/>
        </w:rPr>
      </w:pPr>
    </w:p>
    <w:p w14:paraId="203ADCDF"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 Fotografías que evidencien el daño (en caso de no intervenir el ajustador)</w:t>
      </w:r>
    </w:p>
    <w:p w14:paraId="0D38288A" w14:textId="77777777" w:rsidR="00AE28B9" w:rsidRPr="00AE28B9" w:rsidRDefault="00AE28B9" w:rsidP="00AE28B9">
      <w:pPr>
        <w:jc w:val="both"/>
        <w:rPr>
          <w:rFonts w:asciiTheme="majorHAnsi" w:eastAsia="MS Mincho" w:hAnsiTheme="majorHAnsi" w:cstheme="majorHAnsi"/>
          <w:lang w:eastAsia="es-ES"/>
          <w14:ligatures w14:val="none"/>
        </w:rPr>
      </w:pPr>
    </w:p>
    <w:p w14:paraId="3E77DB39"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Pérdida Total por daños o robo</w:t>
      </w:r>
    </w:p>
    <w:p w14:paraId="1721F02D" w14:textId="77777777" w:rsidR="00AE28B9" w:rsidRPr="00AE28B9" w:rsidRDefault="00AE28B9" w:rsidP="00AE28B9">
      <w:pPr>
        <w:jc w:val="both"/>
        <w:rPr>
          <w:rFonts w:asciiTheme="majorHAnsi" w:eastAsia="MS Mincho" w:hAnsiTheme="majorHAnsi" w:cstheme="majorHAnsi"/>
          <w:lang w:eastAsia="es-ES"/>
          <w14:ligatures w14:val="none"/>
        </w:rPr>
      </w:pPr>
    </w:p>
    <w:p w14:paraId="0C07B95B"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w:t>
      </w:r>
      <w:r w:rsidRPr="00AE28B9">
        <w:rPr>
          <w:rFonts w:asciiTheme="majorHAnsi" w:eastAsia="MS Mincho" w:hAnsiTheme="majorHAnsi" w:cstheme="majorHAnsi"/>
          <w:lang w:eastAsia="es-ES"/>
          <w14:ligatures w14:val="none"/>
        </w:rPr>
        <w:tab/>
        <w:t>Proforma para la reparación y/o reemplazo de las partes afectadas (mano de obra y repuestos), se considera pérdida total si supera el 75%  del valor asegurado del vehículo.</w:t>
      </w:r>
    </w:p>
    <w:p w14:paraId="1F5E84B8"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w:t>
      </w:r>
      <w:r w:rsidRPr="00AE28B9">
        <w:rPr>
          <w:rFonts w:asciiTheme="majorHAnsi" w:eastAsia="MS Mincho" w:hAnsiTheme="majorHAnsi" w:cstheme="majorHAnsi"/>
          <w:lang w:eastAsia="es-ES"/>
          <w14:ligatures w14:val="none"/>
        </w:rPr>
        <w:tab/>
        <w:t>En caso de robo es obligatorio la denuncia presentada ante la Autoridad competente.</w:t>
      </w:r>
    </w:p>
    <w:p w14:paraId="08164437"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3.</w:t>
      </w:r>
      <w:r w:rsidRPr="00AE28B9">
        <w:rPr>
          <w:rFonts w:asciiTheme="majorHAnsi" w:eastAsia="MS Mincho" w:hAnsiTheme="majorHAnsi" w:cstheme="majorHAnsi"/>
          <w:lang w:eastAsia="es-ES"/>
          <w14:ligatures w14:val="none"/>
        </w:rPr>
        <w:tab/>
        <w:t>Informe o parte policial en caso de existir.</w:t>
      </w:r>
    </w:p>
    <w:p w14:paraId="59439C63"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4.</w:t>
      </w:r>
      <w:r w:rsidRPr="00AE28B9">
        <w:rPr>
          <w:rFonts w:asciiTheme="majorHAnsi" w:eastAsia="MS Mincho" w:hAnsiTheme="majorHAnsi" w:cstheme="majorHAnsi"/>
          <w:lang w:eastAsia="es-ES"/>
          <w14:ligatures w14:val="none"/>
        </w:rPr>
        <w:tab/>
        <w:t>En caso de robo entregar el duplicado de las llaves del vehículo (en caso de tenerla)</w:t>
      </w:r>
    </w:p>
    <w:p w14:paraId="11D37AD4"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5.</w:t>
      </w:r>
      <w:r w:rsidRPr="00AE28B9">
        <w:rPr>
          <w:rFonts w:asciiTheme="majorHAnsi" w:eastAsia="MS Mincho" w:hAnsiTheme="majorHAnsi" w:cstheme="majorHAnsi"/>
          <w:lang w:eastAsia="es-ES"/>
          <w14:ligatures w14:val="none"/>
        </w:rPr>
        <w:tab/>
        <w:t>Fotografías que evidencien el daño (en caso de no intervenir el ajustador)</w:t>
      </w:r>
    </w:p>
    <w:p w14:paraId="791BC9F7" w14:textId="77777777" w:rsidR="00AE28B9" w:rsidRPr="00AE28B9" w:rsidRDefault="00AE28B9" w:rsidP="00AE28B9">
      <w:pPr>
        <w:jc w:val="both"/>
        <w:rPr>
          <w:rFonts w:asciiTheme="majorHAnsi" w:eastAsia="MS Mincho" w:hAnsiTheme="majorHAnsi" w:cstheme="majorHAnsi"/>
          <w:lang w:eastAsia="es-ES"/>
          <w14:ligatures w14:val="none"/>
        </w:rPr>
      </w:pPr>
    </w:p>
    <w:p w14:paraId="3A1FF65A"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Gastos Médicos por Accidente</w:t>
      </w:r>
    </w:p>
    <w:p w14:paraId="773AAAA4" w14:textId="77777777" w:rsidR="00AE28B9" w:rsidRPr="00AE28B9" w:rsidRDefault="00AE28B9" w:rsidP="00AE28B9">
      <w:pPr>
        <w:jc w:val="both"/>
        <w:rPr>
          <w:rFonts w:asciiTheme="majorHAnsi" w:eastAsia="MS Mincho" w:hAnsiTheme="majorHAnsi" w:cstheme="majorHAnsi"/>
          <w:lang w:eastAsia="es-ES"/>
          <w14:ligatures w14:val="none"/>
        </w:rPr>
      </w:pPr>
    </w:p>
    <w:p w14:paraId="20B14E84"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w:t>
      </w:r>
      <w:r w:rsidRPr="00AE28B9">
        <w:rPr>
          <w:rFonts w:asciiTheme="majorHAnsi" w:eastAsia="MS Mincho" w:hAnsiTheme="majorHAnsi" w:cstheme="majorHAnsi"/>
          <w:lang w:eastAsia="es-ES"/>
          <w14:ligatures w14:val="none"/>
        </w:rPr>
        <w:tab/>
        <w:t>Reclamación presentada ante el SPPAT (Sistema Público para Pago de Accidentes de Tránsito), que es el seguro obligatorio vigente en el Ecuador.</w:t>
      </w:r>
    </w:p>
    <w:p w14:paraId="4D1DD806"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w:t>
      </w:r>
      <w:r w:rsidRPr="00AE28B9">
        <w:rPr>
          <w:rFonts w:asciiTheme="majorHAnsi" w:eastAsia="MS Mincho" w:hAnsiTheme="majorHAnsi" w:cstheme="majorHAnsi"/>
          <w:lang w:eastAsia="es-ES"/>
          <w14:ligatures w14:val="none"/>
        </w:rPr>
        <w:tab/>
        <w:t>Facturas de los gastos médicos incurridos</w:t>
      </w:r>
    </w:p>
    <w:p w14:paraId="0CF52F41"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3.</w:t>
      </w:r>
      <w:r w:rsidRPr="00AE28B9">
        <w:rPr>
          <w:rFonts w:asciiTheme="majorHAnsi" w:eastAsia="MS Mincho" w:hAnsiTheme="majorHAnsi" w:cstheme="majorHAnsi"/>
          <w:lang w:eastAsia="es-ES"/>
          <w14:ligatures w14:val="none"/>
        </w:rPr>
        <w:tab/>
        <w:t>Certificado médico del profesional que atendió al accidentado con diagnóstico</w:t>
      </w:r>
    </w:p>
    <w:p w14:paraId="3522989F"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4.</w:t>
      </w:r>
      <w:r w:rsidRPr="00AE28B9">
        <w:rPr>
          <w:rFonts w:asciiTheme="majorHAnsi" w:eastAsia="MS Mincho" w:hAnsiTheme="majorHAnsi" w:cstheme="majorHAnsi"/>
          <w:lang w:eastAsia="es-ES"/>
          <w14:ligatures w14:val="none"/>
        </w:rPr>
        <w:tab/>
        <w:t xml:space="preserve">Ordenes de exámenes y prescripciones médicas </w:t>
      </w:r>
      <w:proofErr w:type="gramStart"/>
      <w:r w:rsidRPr="00AE28B9">
        <w:rPr>
          <w:rFonts w:asciiTheme="majorHAnsi" w:eastAsia="MS Mincho" w:hAnsiTheme="majorHAnsi" w:cstheme="majorHAnsi"/>
          <w:lang w:eastAsia="es-ES"/>
          <w14:ligatures w14:val="none"/>
        </w:rPr>
        <w:t>( en</w:t>
      </w:r>
      <w:proofErr w:type="gramEnd"/>
      <w:r w:rsidRPr="00AE28B9">
        <w:rPr>
          <w:rFonts w:asciiTheme="majorHAnsi" w:eastAsia="MS Mincho" w:hAnsiTheme="majorHAnsi" w:cstheme="majorHAnsi"/>
          <w:lang w:eastAsia="es-ES"/>
          <w14:ligatures w14:val="none"/>
        </w:rPr>
        <w:t xml:space="preserve"> caso de existir)</w:t>
      </w:r>
    </w:p>
    <w:p w14:paraId="0B45D498"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lastRenderedPageBreak/>
        <w:t>5.</w:t>
      </w:r>
      <w:r w:rsidRPr="00AE28B9">
        <w:rPr>
          <w:rFonts w:asciiTheme="majorHAnsi" w:eastAsia="MS Mincho" w:hAnsiTheme="majorHAnsi" w:cstheme="majorHAnsi"/>
          <w:lang w:eastAsia="es-ES"/>
          <w14:ligatures w14:val="none"/>
        </w:rPr>
        <w:tab/>
        <w:t>Historia clínica en caso de ser necesaria</w:t>
      </w:r>
    </w:p>
    <w:p w14:paraId="10F993FA"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6.</w:t>
      </w:r>
      <w:r w:rsidRPr="00AE28B9">
        <w:rPr>
          <w:rFonts w:asciiTheme="majorHAnsi" w:eastAsia="MS Mincho" w:hAnsiTheme="majorHAnsi" w:cstheme="majorHAnsi"/>
          <w:lang w:eastAsia="es-ES"/>
          <w14:ligatures w14:val="none"/>
        </w:rPr>
        <w:tab/>
        <w:t>Original y copia de la cédula del o de los afectados.</w:t>
      </w:r>
    </w:p>
    <w:p w14:paraId="51AE9F9B" w14:textId="77777777" w:rsidR="00AE28B9" w:rsidRPr="00AE28B9" w:rsidRDefault="00AE28B9" w:rsidP="00AE28B9">
      <w:pPr>
        <w:jc w:val="both"/>
        <w:rPr>
          <w:rFonts w:asciiTheme="majorHAnsi" w:eastAsia="MS Mincho" w:hAnsiTheme="majorHAnsi" w:cstheme="majorHAnsi"/>
          <w:lang w:eastAsia="es-ES"/>
          <w14:ligatures w14:val="none"/>
        </w:rPr>
      </w:pPr>
    </w:p>
    <w:p w14:paraId="332DE995"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Muerte accidental</w:t>
      </w:r>
    </w:p>
    <w:p w14:paraId="0366BEAB" w14:textId="77777777" w:rsidR="00AE28B9" w:rsidRPr="0056145C" w:rsidRDefault="00AE28B9" w:rsidP="00AE28B9">
      <w:pPr>
        <w:jc w:val="both"/>
        <w:rPr>
          <w:rFonts w:asciiTheme="majorHAnsi" w:eastAsia="MS Mincho" w:hAnsiTheme="majorHAnsi" w:cstheme="majorHAnsi"/>
          <w:b/>
          <w:lang w:eastAsia="es-ES"/>
          <w14:ligatures w14:val="none"/>
        </w:rPr>
      </w:pPr>
    </w:p>
    <w:p w14:paraId="17AD48D1"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 Acta de levantamiento del cadáver, siempre y cuando sea aplicable</w:t>
      </w:r>
    </w:p>
    <w:p w14:paraId="6DCF3138"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 Certificado de defunción</w:t>
      </w:r>
    </w:p>
    <w:p w14:paraId="40A0337F"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3. Original y copia de la cédula del(os) fallecido(s) </w:t>
      </w:r>
    </w:p>
    <w:p w14:paraId="5CE4563E"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4. Original y copia de la cédula de los beneficiarios legales</w:t>
      </w:r>
    </w:p>
    <w:p w14:paraId="3ECD70D3"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5. Posesión efectiva de bienes</w:t>
      </w:r>
    </w:p>
    <w:p w14:paraId="6A6E227F" w14:textId="77777777" w:rsidR="00AE28B9" w:rsidRPr="00AE28B9" w:rsidRDefault="00AE28B9" w:rsidP="00AE28B9">
      <w:pPr>
        <w:jc w:val="both"/>
        <w:rPr>
          <w:rFonts w:asciiTheme="majorHAnsi" w:eastAsia="MS Mincho" w:hAnsiTheme="majorHAnsi" w:cstheme="majorHAnsi"/>
          <w:lang w:eastAsia="es-ES"/>
          <w14:ligatures w14:val="none"/>
        </w:rPr>
      </w:pPr>
    </w:p>
    <w:p w14:paraId="1E2E45CB"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Responsabilidad civil:</w:t>
      </w:r>
    </w:p>
    <w:p w14:paraId="7038468C" w14:textId="77777777" w:rsidR="00AE28B9" w:rsidRPr="00AE28B9" w:rsidRDefault="00AE28B9" w:rsidP="00AE28B9">
      <w:pPr>
        <w:jc w:val="both"/>
        <w:rPr>
          <w:rFonts w:asciiTheme="majorHAnsi" w:eastAsia="MS Mincho" w:hAnsiTheme="majorHAnsi" w:cstheme="majorHAnsi"/>
          <w:lang w:eastAsia="es-ES"/>
          <w14:ligatures w14:val="none"/>
        </w:rPr>
      </w:pPr>
    </w:p>
    <w:p w14:paraId="39F765D7"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1. Proforma para la reparación y/o reemplazo de los bienes y/o partes afectadas (mano de obra, repuestos o reposición)</w:t>
      </w:r>
    </w:p>
    <w:p w14:paraId="630AC20B"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2. Sentencia ejecutoriada que declare la responsabilidad del Asegurado y lo condene al pago por daños y perjuicios.</w:t>
      </w:r>
    </w:p>
    <w:p w14:paraId="2EC31124"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3. Facturas de los gastos médicos incurridos, en caso de lesiones a terceros.</w:t>
      </w:r>
    </w:p>
    <w:p w14:paraId="0C755032" w14:textId="77777777" w:rsidR="00AE28B9" w:rsidRPr="00AE28B9" w:rsidRDefault="00AE28B9" w:rsidP="0056145C">
      <w:pPr>
        <w:ind w:left="284"/>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4. Certificado del médico que atendió al afectado.</w:t>
      </w:r>
    </w:p>
    <w:p w14:paraId="0B9257E6" w14:textId="77777777" w:rsidR="00AE28B9" w:rsidRPr="00AE28B9" w:rsidRDefault="00AE28B9" w:rsidP="00AE28B9">
      <w:pPr>
        <w:jc w:val="both"/>
        <w:rPr>
          <w:rFonts w:asciiTheme="majorHAnsi" w:eastAsia="MS Mincho" w:hAnsiTheme="majorHAnsi" w:cstheme="majorHAnsi"/>
          <w:lang w:eastAsia="es-ES"/>
          <w14:ligatures w14:val="none"/>
        </w:rPr>
      </w:pPr>
    </w:p>
    <w:p w14:paraId="0842BBD8"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ERRORES U OMISIONES</w:t>
      </w:r>
    </w:p>
    <w:p w14:paraId="032D042C" w14:textId="77777777" w:rsidR="00AE28B9" w:rsidRPr="0056145C" w:rsidRDefault="00AE28B9" w:rsidP="00AE28B9">
      <w:pPr>
        <w:jc w:val="both"/>
        <w:rPr>
          <w:rFonts w:asciiTheme="majorHAnsi" w:eastAsia="MS Mincho" w:hAnsiTheme="majorHAnsi" w:cstheme="majorHAnsi"/>
          <w:b/>
          <w:lang w:eastAsia="es-ES"/>
          <w14:ligatures w14:val="none"/>
        </w:rPr>
      </w:pPr>
    </w:p>
    <w:p w14:paraId="7105B006"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Los errores u omisiones no intencionales en los que pudiera incurrir por motivos ajenos a su voluntad o de buena fe, ocurrida en la administración o aplicación en la vigencia de la presente póliza, no causarán perjuicios al asegurado y deberá ser enmendado en cuanto sea advertido. </w:t>
      </w:r>
    </w:p>
    <w:p w14:paraId="023EBE30" w14:textId="77777777" w:rsidR="00AE28B9" w:rsidRPr="00AE28B9" w:rsidRDefault="00AE28B9" w:rsidP="00AE28B9">
      <w:pPr>
        <w:jc w:val="both"/>
        <w:rPr>
          <w:rFonts w:asciiTheme="majorHAnsi" w:eastAsia="MS Mincho" w:hAnsiTheme="majorHAnsi" w:cstheme="majorHAnsi"/>
          <w:lang w:eastAsia="es-ES"/>
          <w14:ligatures w14:val="none"/>
        </w:rPr>
      </w:pPr>
    </w:p>
    <w:p w14:paraId="3B2CF74E"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 xml:space="preserve">EXTENSIÓN DE VIGENCIA A PRORRATA HASTA 180 DÍAS CALENDARIO </w:t>
      </w:r>
    </w:p>
    <w:p w14:paraId="47184759" w14:textId="77777777" w:rsidR="00AE28B9" w:rsidRPr="00AE28B9" w:rsidRDefault="00AE28B9" w:rsidP="00AE28B9">
      <w:pPr>
        <w:jc w:val="both"/>
        <w:rPr>
          <w:rFonts w:asciiTheme="majorHAnsi" w:eastAsia="MS Mincho" w:hAnsiTheme="majorHAnsi" w:cstheme="majorHAnsi"/>
          <w:lang w:eastAsia="es-ES"/>
          <w14:ligatures w14:val="none"/>
        </w:rPr>
      </w:pPr>
    </w:p>
    <w:p w14:paraId="0975FD46"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La Compañía, a simple solicitud del Asegurado, otorgará extensión de vigencia  hasta por 180 (ciento ochenta) días, contados a partir del vencimiento o aniversario de la póliza según sea el caso, facturando las primas que a prorrata del tiempo correspondan.</w:t>
      </w:r>
    </w:p>
    <w:p w14:paraId="0E82150A" w14:textId="77777777" w:rsidR="00AE28B9" w:rsidRPr="00AE28B9" w:rsidRDefault="00AE28B9" w:rsidP="00AE28B9">
      <w:pPr>
        <w:jc w:val="both"/>
        <w:rPr>
          <w:rFonts w:asciiTheme="majorHAnsi" w:eastAsia="MS Mincho" w:hAnsiTheme="majorHAnsi" w:cstheme="majorHAnsi"/>
          <w:lang w:eastAsia="es-ES"/>
          <w14:ligatures w14:val="none"/>
        </w:rPr>
      </w:pPr>
    </w:p>
    <w:p w14:paraId="2F6DD35C"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Asegurado se obliga a pagar la prima de seguro de la cobertura de vehículos que se incorporen durante este tiempo, con la aplicación de las mismas tasas y condiciones establecidas en la póliza madre.</w:t>
      </w:r>
    </w:p>
    <w:p w14:paraId="54A36689" w14:textId="77777777" w:rsidR="0056145C" w:rsidRDefault="0056145C" w:rsidP="00AE28B9">
      <w:pPr>
        <w:jc w:val="both"/>
        <w:rPr>
          <w:rFonts w:asciiTheme="majorHAnsi" w:eastAsia="MS Mincho" w:hAnsiTheme="majorHAnsi" w:cstheme="majorHAnsi"/>
          <w:lang w:eastAsia="es-ES"/>
          <w14:ligatures w14:val="none"/>
        </w:rPr>
      </w:pPr>
    </w:p>
    <w:p w14:paraId="13211E1F"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INSPECCIÓN</w:t>
      </w:r>
    </w:p>
    <w:p w14:paraId="788D53DD" w14:textId="77777777" w:rsidR="00AE28B9" w:rsidRPr="00AE28B9" w:rsidRDefault="00AE28B9" w:rsidP="00AE28B9">
      <w:pPr>
        <w:jc w:val="both"/>
        <w:rPr>
          <w:rFonts w:asciiTheme="majorHAnsi" w:eastAsia="MS Mincho" w:hAnsiTheme="majorHAnsi" w:cstheme="majorHAnsi"/>
          <w:lang w:eastAsia="es-ES"/>
          <w14:ligatures w14:val="none"/>
        </w:rPr>
      </w:pPr>
    </w:p>
    <w:p w14:paraId="60D745DC"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 xml:space="preserve">Notificado un siniestro, la aseguradora dispondrá a su mejor conveniencia, la inspección del o los bienes afectados dentro de las setenta y dos horas posteriores a la notificación. </w:t>
      </w:r>
      <w:r w:rsidRPr="00AE28B9">
        <w:rPr>
          <w:rFonts w:asciiTheme="majorHAnsi" w:eastAsia="MS Mincho" w:hAnsiTheme="majorHAnsi" w:cstheme="majorHAnsi"/>
          <w:lang w:eastAsia="es-ES"/>
          <w14:ligatures w14:val="none"/>
        </w:rPr>
        <w:lastRenderedPageBreak/>
        <w:t>La omisión del asegurador se interpretará como tácita aceptación de la existencia del siniestro.</w:t>
      </w:r>
    </w:p>
    <w:p w14:paraId="3D9FFD70" w14:textId="77777777" w:rsidR="00AE28B9" w:rsidRPr="00AE28B9" w:rsidRDefault="00AE28B9" w:rsidP="00AE28B9">
      <w:pPr>
        <w:jc w:val="both"/>
        <w:rPr>
          <w:rFonts w:asciiTheme="majorHAnsi" w:eastAsia="MS Mincho" w:hAnsiTheme="majorHAnsi" w:cstheme="majorHAnsi"/>
          <w:lang w:eastAsia="es-ES"/>
          <w14:ligatures w14:val="none"/>
        </w:rPr>
      </w:pPr>
    </w:p>
    <w:p w14:paraId="3DCA7679"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Cumplido este plazo, el Asegurado podrá disponer la reparación o reposición de los bienes, cuidando en lo posible de mantener las evidencias de la ocurrencia del siniestro; sin embargo, el asegurado puede actuar sin autorización previa de la aseguradora para evitar la propagación del siniestro.</w:t>
      </w:r>
    </w:p>
    <w:p w14:paraId="1B2FD00F" w14:textId="77777777" w:rsidR="00AE28B9" w:rsidRPr="00AE28B9" w:rsidRDefault="00AE28B9" w:rsidP="00AE28B9">
      <w:pPr>
        <w:jc w:val="both"/>
        <w:rPr>
          <w:rFonts w:asciiTheme="majorHAnsi" w:eastAsia="MS Mincho" w:hAnsiTheme="majorHAnsi" w:cstheme="majorHAnsi"/>
          <w:lang w:eastAsia="es-ES"/>
          <w14:ligatures w14:val="none"/>
        </w:rPr>
      </w:pPr>
    </w:p>
    <w:p w14:paraId="144D8999"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RESTITUCIÓN AUTOMÁTICA DE SUMA ASEGURADA</w:t>
      </w:r>
    </w:p>
    <w:p w14:paraId="7DA46442" w14:textId="77777777" w:rsidR="00AE28B9" w:rsidRPr="00AE28B9" w:rsidRDefault="00AE28B9" w:rsidP="00AE28B9">
      <w:pPr>
        <w:jc w:val="both"/>
        <w:rPr>
          <w:rFonts w:asciiTheme="majorHAnsi" w:eastAsia="MS Mincho" w:hAnsiTheme="majorHAnsi" w:cstheme="majorHAnsi"/>
          <w:lang w:eastAsia="es-ES"/>
          <w14:ligatures w14:val="none"/>
        </w:rPr>
      </w:pPr>
    </w:p>
    <w:p w14:paraId="26A7223A"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siniestro, la compañía aseguradora deberá informar al cliente que para la restitución de la suma asegurada, deberá realizar el pago de la prima correspondiente, calculada en base a la tasa original del contrato siempre y cuando el bien sea reparado.</w:t>
      </w:r>
    </w:p>
    <w:p w14:paraId="74D8D46C" w14:textId="77777777" w:rsidR="00AE28B9" w:rsidRPr="00AE28B9" w:rsidRDefault="00AE28B9" w:rsidP="00AE28B9">
      <w:pPr>
        <w:jc w:val="both"/>
        <w:rPr>
          <w:rFonts w:asciiTheme="majorHAnsi" w:eastAsia="MS Mincho" w:hAnsiTheme="majorHAnsi" w:cstheme="majorHAnsi"/>
          <w:lang w:eastAsia="es-ES"/>
          <w14:ligatures w14:val="none"/>
        </w:rPr>
      </w:pPr>
    </w:p>
    <w:p w14:paraId="3D5A2CC5"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SALVAMENTO</w:t>
      </w:r>
    </w:p>
    <w:p w14:paraId="47744D05" w14:textId="77777777" w:rsidR="00AE28B9" w:rsidRPr="00AE28B9" w:rsidRDefault="00AE28B9" w:rsidP="00AE28B9">
      <w:pPr>
        <w:jc w:val="both"/>
        <w:rPr>
          <w:rFonts w:asciiTheme="majorHAnsi" w:eastAsia="MS Mincho" w:hAnsiTheme="majorHAnsi" w:cstheme="majorHAnsi"/>
          <w:lang w:eastAsia="es-ES"/>
          <w14:ligatures w14:val="none"/>
        </w:rPr>
      </w:pPr>
    </w:p>
    <w:p w14:paraId="53BB8F4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Cuando el Asegurado sea indemnizado, los bienes salvados o recuperados pasarán a ser propiedad de la Compañía; el retiro de los mismos estará a cargo de la aseguradora.</w:t>
      </w:r>
    </w:p>
    <w:p w14:paraId="5D74AE85" w14:textId="77777777" w:rsidR="00AE28B9" w:rsidRPr="00AE28B9" w:rsidRDefault="00AE28B9" w:rsidP="00AE28B9">
      <w:pPr>
        <w:jc w:val="both"/>
        <w:rPr>
          <w:rFonts w:asciiTheme="majorHAnsi" w:eastAsia="MS Mincho" w:hAnsiTheme="majorHAnsi" w:cstheme="majorHAnsi"/>
          <w:lang w:eastAsia="es-ES"/>
          <w14:ligatures w14:val="none"/>
        </w:rPr>
      </w:pPr>
    </w:p>
    <w:p w14:paraId="60581DB3"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Hasta tanto el Asegurado no reciba la indemnización estará en la obligación de cuidar el salvamento.</w:t>
      </w:r>
    </w:p>
    <w:p w14:paraId="2F783FC2" w14:textId="77777777" w:rsidR="00AE28B9" w:rsidRPr="00AE28B9" w:rsidRDefault="00AE28B9" w:rsidP="00AE28B9">
      <w:pPr>
        <w:jc w:val="both"/>
        <w:rPr>
          <w:rFonts w:asciiTheme="majorHAnsi" w:eastAsia="MS Mincho" w:hAnsiTheme="majorHAnsi" w:cstheme="majorHAnsi"/>
          <w:lang w:eastAsia="es-ES"/>
          <w14:ligatures w14:val="none"/>
        </w:rPr>
      </w:pPr>
    </w:p>
    <w:p w14:paraId="3332C640" w14:textId="77777777" w:rsidR="00AE28B9" w:rsidRPr="0056145C" w:rsidRDefault="00AE28B9" w:rsidP="00AE28B9">
      <w:pPr>
        <w:jc w:val="both"/>
        <w:rPr>
          <w:rFonts w:asciiTheme="majorHAnsi" w:eastAsia="MS Mincho" w:hAnsiTheme="majorHAnsi" w:cstheme="majorHAnsi"/>
          <w:b/>
          <w:lang w:eastAsia="es-ES"/>
          <w14:ligatures w14:val="none"/>
        </w:rPr>
      </w:pPr>
      <w:r w:rsidRPr="0056145C">
        <w:rPr>
          <w:rFonts w:asciiTheme="majorHAnsi" w:eastAsia="MS Mincho" w:hAnsiTheme="majorHAnsi" w:cstheme="majorHAnsi"/>
          <w:b/>
          <w:lang w:eastAsia="es-ES"/>
          <w14:ligatures w14:val="none"/>
        </w:rPr>
        <w:t>TALLERES DE REPARACIÓN</w:t>
      </w:r>
    </w:p>
    <w:p w14:paraId="3DEC57BF" w14:textId="77777777" w:rsidR="00AE28B9" w:rsidRPr="00AE28B9" w:rsidRDefault="00AE28B9" w:rsidP="00AE28B9">
      <w:pPr>
        <w:jc w:val="both"/>
        <w:rPr>
          <w:rFonts w:asciiTheme="majorHAnsi" w:eastAsia="MS Mincho" w:hAnsiTheme="majorHAnsi" w:cstheme="majorHAnsi"/>
          <w:lang w:eastAsia="es-ES"/>
          <w14:ligatures w14:val="none"/>
        </w:rPr>
      </w:pPr>
    </w:p>
    <w:p w14:paraId="2EEF13B4"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Asegurado acepta que, en caso de siniestro que implique reparación del vehículo asegurado, las reparaciones se efectuarán únicamente en los talleres autorizados por la Compañía Aseguradora, garantizando que las mismas se realicen con repuestos originales y nuevas, así como con mano de obra calificada.</w:t>
      </w:r>
    </w:p>
    <w:p w14:paraId="24D3A7A6" w14:textId="77777777" w:rsidR="00AE28B9" w:rsidRPr="00AE28B9" w:rsidRDefault="00AE28B9" w:rsidP="00AE28B9">
      <w:pPr>
        <w:jc w:val="both"/>
        <w:rPr>
          <w:rFonts w:asciiTheme="majorHAnsi" w:eastAsia="MS Mincho" w:hAnsiTheme="majorHAnsi" w:cstheme="majorHAnsi"/>
          <w:lang w:eastAsia="es-ES"/>
          <w14:ligatures w14:val="none"/>
        </w:rPr>
      </w:pPr>
    </w:p>
    <w:p w14:paraId="66D35B2D"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En caso de que el vehículo asegurado se encuentre dentro del período de garantía otorgada por el concesionario o casa comercial, la Compañía Aseguradora dispondrá que las reparaciones se realicen exclusivamente en los talleres oficiales de dicho concesionario, a fin de no afectar la validez de la garantía del fabricante.</w:t>
      </w:r>
    </w:p>
    <w:p w14:paraId="555DBF50" w14:textId="77777777" w:rsidR="00AE28B9" w:rsidRPr="00AE28B9" w:rsidRDefault="00AE28B9" w:rsidP="00AE28B9">
      <w:pPr>
        <w:jc w:val="both"/>
        <w:rPr>
          <w:rFonts w:asciiTheme="majorHAnsi" w:eastAsia="MS Mincho" w:hAnsiTheme="majorHAnsi" w:cstheme="majorHAnsi"/>
          <w:lang w:eastAsia="es-ES"/>
          <w14:ligatures w14:val="none"/>
        </w:rPr>
      </w:pPr>
    </w:p>
    <w:p w14:paraId="08814478" w14:textId="77777777" w:rsidR="00AE28B9" w:rsidRPr="00AE28B9" w:rsidRDefault="00AE28B9" w:rsidP="00AE28B9">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Si el Asegurado, de manera voluntaria y bajo su responsabilidad, decide efectuar las reparaciones en un taller distinto a los autorizados o designados, la Compañía Aseguradora no será responsable por la pérdida de la garantía de fábrica, ni por eventuales defectos, demoras o costos adicionales que se generen.</w:t>
      </w:r>
    </w:p>
    <w:p w14:paraId="01948718" w14:textId="77777777" w:rsidR="00134977" w:rsidRPr="00B3220D" w:rsidRDefault="00134977" w:rsidP="00232DE3">
      <w:pPr>
        <w:jc w:val="both"/>
        <w:rPr>
          <w:rFonts w:asciiTheme="majorHAnsi" w:eastAsia="Times New Roman" w:hAnsiTheme="majorHAnsi" w:cstheme="majorHAnsi"/>
          <w:b/>
          <w:lang w:eastAsia="es-ES_tradnl"/>
          <w14:ligatures w14:val="none"/>
        </w:rPr>
      </w:pPr>
    </w:p>
    <w:p w14:paraId="63C32150" w14:textId="290D41E8" w:rsidR="00992908" w:rsidRPr="00534928" w:rsidRDefault="00992908" w:rsidP="00D16035">
      <w:pPr>
        <w:pStyle w:val="Prrafodelista"/>
        <w:numPr>
          <w:ilvl w:val="0"/>
          <w:numId w:val="1"/>
        </w:numPr>
        <w:jc w:val="both"/>
        <w:rPr>
          <w:rFonts w:asciiTheme="majorHAnsi" w:hAnsiTheme="majorHAnsi" w:cstheme="majorHAnsi"/>
          <w:b/>
        </w:rPr>
      </w:pPr>
      <w:r w:rsidRPr="00534928">
        <w:rPr>
          <w:rFonts w:asciiTheme="majorHAnsi" w:hAnsiTheme="majorHAnsi" w:cstheme="majorHAnsi"/>
          <w:b/>
        </w:rPr>
        <w:t xml:space="preserve"> VIGENCIA POLIZA MADRE</w:t>
      </w:r>
    </w:p>
    <w:p w14:paraId="4FE1DA1F" w14:textId="77777777" w:rsidR="00992908" w:rsidRPr="00B3220D" w:rsidRDefault="00992908" w:rsidP="00992908">
      <w:pPr>
        <w:jc w:val="both"/>
        <w:rPr>
          <w:rFonts w:asciiTheme="majorHAnsi" w:eastAsia="Times New Roman" w:hAnsiTheme="majorHAnsi" w:cstheme="majorHAnsi"/>
          <w:b/>
          <w:lang w:eastAsia="es-ES_tradnl"/>
          <w14:ligatures w14:val="none"/>
        </w:rPr>
      </w:pPr>
    </w:p>
    <w:p w14:paraId="2679ABDC" w14:textId="77777777" w:rsidR="00992908" w:rsidRPr="00B3220D" w:rsidRDefault="00992908" w:rsidP="00992908">
      <w:pPr>
        <w:jc w:val="both"/>
        <w:rPr>
          <w:rFonts w:asciiTheme="majorHAnsi" w:eastAsia="Times New Roman" w:hAnsiTheme="majorHAnsi" w:cstheme="majorHAnsi"/>
          <w:lang w:eastAsia="es-ES_tradnl"/>
          <w14:ligatures w14:val="none"/>
        </w:rPr>
      </w:pPr>
      <w:r w:rsidRPr="00B3220D">
        <w:rPr>
          <w:rFonts w:asciiTheme="majorHAnsi" w:eastAsia="Times New Roman" w:hAnsiTheme="majorHAnsi" w:cstheme="majorHAnsi"/>
          <w:lang w:eastAsia="es-ES_tradnl"/>
          <w14:ligatures w14:val="none"/>
        </w:rPr>
        <w:lastRenderedPageBreak/>
        <w:t>La vigencia de las pólizas para la ejecución del contrato de seguro es de trescientos sesenta y cinco (365) días.</w:t>
      </w:r>
    </w:p>
    <w:p w14:paraId="24C2CD2C" w14:textId="77777777" w:rsidR="00992908" w:rsidRPr="00B3220D" w:rsidRDefault="00992908" w:rsidP="00992908">
      <w:pPr>
        <w:jc w:val="both"/>
        <w:rPr>
          <w:rFonts w:asciiTheme="majorHAnsi" w:eastAsia="Times New Roman" w:hAnsiTheme="majorHAnsi" w:cstheme="majorHAnsi"/>
          <w:lang w:eastAsia="es-ES_tradnl"/>
          <w14:ligatures w14:val="none"/>
        </w:rPr>
      </w:pPr>
    </w:p>
    <w:p w14:paraId="6045D7F1" w14:textId="77777777" w:rsidR="00992908" w:rsidRPr="00B3220D" w:rsidRDefault="00992908" w:rsidP="00992908">
      <w:pPr>
        <w:jc w:val="both"/>
        <w:rPr>
          <w:rFonts w:asciiTheme="majorHAnsi" w:eastAsia="Times New Roman" w:hAnsiTheme="majorHAnsi" w:cstheme="majorHAnsi"/>
          <w:lang w:eastAsia="es-ES_tradnl"/>
          <w14:ligatures w14:val="none"/>
        </w:rPr>
      </w:pPr>
      <w:r w:rsidRPr="00B3220D">
        <w:rPr>
          <w:rFonts w:asciiTheme="majorHAnsi" w:eastAsia="Times New Roman" w:hAnsiTheme="majorHAnsi" w:cstheme="majorHAnsi"/>
          <w:lang w:eastAsia="es-ES_tradnl"/>
          <w14:ligatures w14:val="none"/>
        </w:rPr>
        <w:t>Las aseguradoras que hayan sido seleccionadas y adjudicadas, a petición del administrador de las pólizas, deberán entregar en un máximo de 24 horas una carta provisional de cobertura, en la que se detalle que el objeto del seguro está cubierto desde la fecha indicada en la notificación de adjudicación.</w:t>
      </w:r>
    </w:p>
    <w:p w14:paraId="3A0F58FE" w14:textId="77777777" w:rsidR="00134977" w:rsidRPr="00534928" w:rsidRDefault="00134977" w:rsidP="00534928">
      <w:pPr>
        <w:pStyle w:val="Prrafodelista"/>
        <w:jc w:val="both"/>
        <w:rPr>
          <w:rFonts w:asciiTheme="majorHAnsi" w:hAnsiTheme="majorHAnsi" w:cstheme="majorHAnsi"/>
          <w:b/>
        </w:rPr>
      </w:pPr>
    </w:p>
    <w:p w14:paraId="0250B944" w14:textId="21E5959E" w:rsidR="003B4A5B" w:rsidRPr="00452D45" w:rsidRDefault="003B4A5B" w:rsidP="00D16035">
      <w:pPr>
        <w:pStyle w:val="Prrafodelista"/>
        <w:numPr>
          <w:ilvl w:val="0"/>
          <w:numId w:val="1"/>
        </w:numPr>
        <w:jc w:val="both"/>
        <w:rPr>
          <w:rFonts w:asciiTheme="majorHAnsi" w:hAnsiTheme="majorHAnsi" w:cstheme="majorHAnsi"/>
          <w:b/>
        </w:rPr>
      </w:pPr>
      <w:r w:rsidRPr="00B3220D">
        <w:rPr>
          <w:rFonts w:asciiTheme="majorHAnsi" w:hAnsiTheme="majorHAnsi" w:cstheme="majorHAnsi"/>
          <w:b/>
        </w:rPr>
        <w:t xml:space="preserve"> </w:t>
      </w:r>
      <w:r w:rsidRPr="00452D45">
        <w:rPr>
          <w:rFonts w:asciiTheme="majorHAnsi" w:hAnsiTheme="majorHAnsi" w:cstheme="majorHAnsi"/>
          <w:b/>
        </w:rPr>
        <w:t>TASA REFERENCIAL</w:t>
      </w:r>
    </w:p>
    <w:p w14:paraId="6DE0283D" w14:textId="77777777" w:rsidR="003B4A5B" w:rsidRPr="00534928" w:rsidRDefault="003B4A5B" w:rsidP="003B4A5B">
      <w:pPr>
        <w:pStyle w:val="Default"/>
        <w:jc w:val="both"/>
        <w:rPr>
          <w:rFonts w:asciiTheme="majorHAnsi" w:hAnsiTheme="majorHAnsi" w:cstheme="majorHAnsi"/>
          <w:b/>
          <w:color w:val="auto"/>
          <w:highlight w:val="yellow"/>
          <w:lang w:eastAsia="es-EC"/>
        </w:rPr>
      </w:pPr>
    </w:p>
    <w:p w14:paraId="761DF7D5" w14:textId="1947618A" w:rsidR="00452D45" w:rsidRPr="00452D45" w:rsidRDefault="00452D45" w:rsidP="00452D45">
      <w:pPr>
        <w:jc w:val="both"/>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BanEcuador B.P. </w:t>
      </w:r>
      <w:r>
        <w:rPr>
          <w:rFonts w:asciiTheme="majorHAnsi" w:eastAsia="Times New Roman" w:hAnsiTheme="majorHAnsi" w:cstheme="majorHAnsi"/>
          <w:lang w:eastAsia="es-ES_tradnl"/>
          <w14:ligatures w14:val="none"/>
        </w:rPr>
        <w:t xml:space="preserve">ha establecido las siguientes tasas netas anuales referenciales </w:t>
      </w:r>
      <w:r w:rsidRPr="00452D45">
        <w:rPr>
          <w:rFonts w:asciiTheme="majorHAnsi" w:eastAsia="Times New Roman" w:hAnsiTheme="majorHAnsi" w:cstheme="majorHAnsi"/>
          <w:lang w:eastAsia="es-ES_tradnl"/>
          <w14:ligatures w14:val="none"/>
        </w:rPr>
        <w:t xml:space="preserve"> </w:t>
      </w:r>
      <w:r>
        <w:rPr>
          <w:rFonts w:asciiTheme="majorHAnsi" w:eastAsia="Times New Roman" w:hAnsiTheme="majorHAnsi" w:cstheme="majorHAnsi"/>
          <w:lang w:eastAsia="es-ES_tradnl"/>
          <w14:ligatures w14:val="none"/>
        </w:rPr>
        <w:t>para el presente proceso.</w:t>
      </w:r>
    </w:p>
    <w:p w14:paraId="486CB427" w14:textId="77777777" w:rsidR="00452D45" w:rsidRPr="00452D45" w:rsidRDefault="00452D45" w:rsidP="00452D45">
      <w:pPr>
        <w:jc w:val="both"/>
        <w:rPr>
          <w:rFonts w:asciiTheme="majorHAnsi" w:eastAsia="Times New Roman" w:hAnsiTheme="majorHAnsi" w:cstheme="majorHAnsi"/>
          <w:lang w:eastAsia="es-ES_tradnl"/>
          <w14:ligatures w14:val="none"/>
        </w:rPr>
      </w:pPr>
    </w:p>
    <w:tbl>
      <w:tblPr>
        <w:tblW w:w="8203" w:type="dxa"/>
        <w:tblInd w:w="55" w:type="dxa"/>
        <w:tblCellMar>
          <w:left w:w="70" w:type="dxa"/>
          <w:right w:w="70" w:type="dxa"/>
        </w:tblCellMar>
        <w:tblLook w:val="04A0" w:firstRow="1" w:lastRow="0" w:firstColumn="1" w:lastColumn="0" w:noHBand="0" w:noVBand="1"/>
      </w:tblPr>
      <w:tblGrid>
        <w:gridCol w:w="2215"/>
        <w:gridCol w:w="4102"/>
        <w:gridCol w:w="1886"/>
      </w:tblGrid>
      <w:tr w:rsidR="00452D45" w:rsidRPr="00452D45" w14:paraId="50ED842F" w14:textId="77777777" w:rsidTr="00452D45">
        <w:trPr>
          <w:trHeight w:val="455"/>
        </w:trPr>
        <w:tc>
          <w:tcPr>
            <w:tcW w:w="2215"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0D4819E8"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Categoría de servicio</w:t>
            </w:r>
          </w:p>
        </w:tc>
        <w:tc>
          <w:tcPr>
            <w:tcW w:w="4102" w:type="dxa"/>
            <w:tcBorders>
              <w:top w:val="single" w:sz="4" w:space="0" w:color="auto"/>
              <w:left w:val="nil"/>
              <w:bottom w:val="single" w:sz="4" w:space="0" w:color="auto"/>
              <w:right w:val="single" w:sz="4" w:space="0" w:color="auto"/>
            </w:tcBorders>
            <w:shd w:val="clear" w:color="000000" w:fill="B4C6E7"/>
            <w:vAlign w:val="center"/>
            <w:hideMark/>
          </w:tcPr>
          <w:p w14:paraId="221695AD"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 xml:space="preserve">Tipo de vehículo </w:t>
            </w:r>
          </w:p>
        </w:tc>
        <w:tc>
          <w:tcPr>
            <w:tcW w:w="1886" w:type="dxa"/>
            <w:tcBorders>
              <w:top w:val="single" w:sz="4" w:space="0" w:color="auto"/>
              <w:left w:val="nil"/>
              <w:bottom w:val="single" w:sz="4" w:space="0" w:color="auto"/>
              <w:right w:val="single" w:sz="4" w:space="0" w:color="auto"/>
            </w:tcBorders>
            <w:shd w:val="clear" w:color="000000" w:fill="B4C6E7"/>
            <w:vAlign w:val="center"/>
            <w:hideMark/>
          </w:tcPr>
          <w:p w14:paraId="5778D0C2"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Tasa neta anual (%) Referencial</w:t>
            </w:r>
          </w:p>
        </w:tc>
      </w:tr>
      <w:tr w:rsidR="00452D45" w:rsidRPr="00452D45" w14:paraId="41D3B992"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42F4D385"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Carga liviana </w:t>
            </w:r>
          </w:p>
        </w:tc>
        <w:tc>
          <w:tcPr>
            <w:tcW w:w="4102" w:type="dxa"/>
            <w:tcBorders>
              <w:top w:val="nil"/>
              <w:left w:val="nil"/>
              <w:bottom w:val="single" w:sz="4" w:space="0" w:color="auto"/>
              <w:right w:val="single" w:sz="4" w:space="0" w:color="auto"/>
            </w:tcBorders>
            <w:shd w:val="clear" w:color="auto" w:fill="auto"/>
            <w:vAlign w:val="center"/>
            <w:hideMark/>
          </w:tcPr>
          <w:p w14:paraId="456363FE"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Camioneta de cabina sencilla, Camión ligero, Camión pequeño.</w:t>
            </w:r>
          </w:p>
        </w:tc>
        <w:tc>
          <w:tcPr>
            <w:tcW w:w="1886" w:type="dxa"/>
            <w:tcBorders>
              <w:top w:val="nil"/>
              <w:left w:val="nil"/>
              <w:bottom w:val="single" w:sz="4" w:space="0" w:color="auto"/>
              <w:right w:val="single" w:sz="4" w:space="0" w:color="auto"/>
            </w:tcBorders>
            <w:shd w:val="clear" w:color="auto" w:fill="auto"/>
            <w:vAlign w:val="center"/>
            <w:hideMark/>
          </w:tcPr>
          <w:p w14:paraId="10FFD67A"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4%</w:t>
            </w:r>
          </w:p>
        </w:tc>
      </w:tr>
      <w:tr w:rsidR="00452D45" w:rsidRPr="00452D45" w14:paraId="39934BE1"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7282F92B"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Transporte Mixto</w:t>
            </w:r>
          </w:p>
        </w:tc>
        <w:tc>
          <w:tcPr>
            <w:tcW w:w="4102" w:type="dxa"/>
            <w:tcBorders>
              <w:top w:val="nil"/>
              <w:left w:val="nil"/>
              <w:bottom w:val="single" w:sz="4" w:space="0" w:color="auto"/>
              <w:right w:val="single" w:sz="4" w:space="0" w:color="auto"/>
            </w:tcBorders>
            <w:shd w:val="clear" w:color="auto" w:fill="auto"/>
            <w:vAlign w:val="center"/>
            <w:hideMark/>
          </w:tcPr>
          <w:p w14:paraId="259DCC60"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Camioneta doble cabina</w:t>
            </w:r>
          </w:p>
        </w:tc>
        <w:tc>
          <w:tcPr>
            <w:tcW w:w="1886" w:type="dxa"/>
            <w:tcBorders>
              <w:top w:val="nil"/>
              <w:left w:val="nil"/>
              <w:bottom w:val="single" w:sz="4" w:space="0" w:color="auto"/>
              <w:right w:val="single" w:sz="4" w:space="0" w:color="auto"/>
            </w:tcBorders>
            <w:shd w:val="clear" w:color="auto" w:fill="auto"/>
            <w:vAlign w:val="center"/>
            <w:hideMark/>
          </w:tcPr>
          <w:p w14:paraId="31B64C21"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4%</w:t>
            </w:r>
          </w:p>
        </w:tc>
      </w:tr>
      <w:tr w:rsidR="00452D45" w:rsidRPr="00452D45" w14:paraId="0C989225"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62D2D1ED"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Intracantonal</w:t>
            </w:r>
          </w:p>
        </w:tc>
        <w:tc>
          <w:tcPr>
            <w:tcW w:w="4102" w:type="dxa"/>
            <w:tcBorders>
              <w:top w:val="nil"/>
              <w:left w:val="nil"/>
              <w:bottom w:val="single" w:sz="4" w:space="0" w:color="auto"/>
              <w:right w:val="single" w:sz="4" w:space="0" w:color="auto"/>
            </w:tcBorders>
            <w:shd w:val="clear" w:color="auto" w:fill="auto"/>
            <w:vAlign w:val="center"/>
            <w:hideMark/>
          </w:tcPr>
          <w:p w14:paraId="4CCC4D1C"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Bus o Minibús</w:t>
            </w:r>
          </w:p>
        </w:tc>
        <w:tc>
          <w:tcPr>
            <w:tcW w:w="1886" w:type="dxa"/>
            <w:tcBorders>
              <w:top w:val="nil"/>
              <w:left w:val="nil"/>
              <w:bottom w:val="single" w:sz="4" w:space="0" w:color="auto"/>
              <w:right w:val="single" w:sz="4" w:space="0" w:color="auto"/>
            </w:tcBorders>
            <w:shd w:val="clear" w:color="auto" w:fill="auto"/>
            <w:vAlign w:val="center"/>
            <w:hideMark/>
          </w:tcPr>
          <w:p w14:paraId="54B7071C"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r>
      <w:tr w:rsidR="00452D45" w:rsidRPr="00452D45" w14:paraId="48B31E2A"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542B482B"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Intraprovincial</w:t>
            </w:r>
          </w:p>
        </w:tc>
        <w:tc>
          <w:tcPr>
            <w:tcW w:w="4102" w:type="dxa"/>
            <w:tcBorders>
              <w:top w:val="nil"/>
              <w:left w:val="nil"/>
              <w:bottom w:val="single" w:sz="4" w:space="0" w:color="auto"/>
              <w:right w:val="single" w:sz="4" w:space="0" w:color="auto"/>
            </w:tcBorders>
            <w:shd w:val="clear" w:color="auto" w:fill="auto"/>
            <w:vAlign w:val="center"/>
            <w:hideMark/>
          </w:tcPr>
          <w:p w14:paraId="1B7C7257"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Bus, Minibús</w:t>
            </w:r>
          </w:p>
        </w:tc>
        <w:tc>
          <w:tcPr>
            <w:tcW w:w="1886" w:type="dxa"/>
            <w:tcBorders>
              <w:top w:val="nil"/>
              <w:left w:val="nil"/>
              <w:bottom w:val="single" w:sz="4" w:space="0" w:color="auto"/>
              <w:right w:val="single" w:sz="4" w:space="0" w:color="auto"/>
            </w:tcBorders>
            <w:shd w:val="clear" w:color="auto" w:fill="auto"/>
            <w:vAlign w:val="center"/>
            <w:hideMark/>
          </w:tcPr>
          <w:p w14:paraId="103B297B"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r>
      <w:tr w:rsidR="00452D45" w:rsidRPr="00452D45" w14:paraId="46E0EC87"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1A98F9DE"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Interprovincial:</w:t>
            </w:r>
          </w:p>
        </w:tc>
        <w:tc>
          <w:tcPr>
            <w:tcW w:w="4102" w:type="dxa"/>
            <w:tcBorders>
              <w:top w:val="nil"/>
              <w:left w:val="nil"/>
              <w:bottom w:val="single" w:sz="4" w:space="0" w:color="auto"/>
              <w:right w:val="single" w:sz="4" w:space="0" w:color="auto"/>
            </w:tcBorders>
            <w:shd w:val="clear" w:color="auto" w:fill="auto"/>
            <w:vAlign w:val="center"/>
            <w:hideMark/>
          </w:tcPr>
          <w:p w14:paraId="79B66D7F"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Bus, Minibús</w:t>
            </w:r>
          </w:p>
        </w:tc>
        <w:tc>
          <w:tcPr>
            <w:tcW w:w="1886" w:type="dxa"/>
            <w:tcBorders>
              <w:top w:val="nil"/>
              <w:left w:val="nil"/>
              <w:bottom w:val="single" w:sz="4" w:space="0" w:color="auto"/>
              <w:right w:val="single" w:sz="4" w:space="0" w:color="auto"/>
            </w:tcBorders>
            <w:shd w:val="clear" w:color="auto" w:fill="auto"/>
            <w:vAlign w:val="center"/>
            <w:hideMark/>
          </w:tcPr>
          <w:p w14:paraId="669395A6"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r>
      <w:tr w:rsidR="00452D45" w:rsidRPr="00452D45" w14:paraId="66F64883"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3DDECE1C"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Escolar/Institucional</w:t>
            </w:r>
          </w:p>
        </w:tc>
        <w:tc>
          <w:tcPr>
            <w:tcW w:w="4102" w:type="dxa"/>
            <w:tcBorders>
              <w:top w:val="nil"/>
              <w:left w:val="nil"/>
              <w:bottom w:val="single" w:sz="4" w:space="0" w:color="auto"/>
              <w:right w:val="single" w:sz="4" w:space="0" w:color="auto"/>
            </w:tcBorders>
            <w:shd w:val="clear" w:color="auto" w:fill="auto"/>
            <w:vAlign w:val="center"/>
            <w:hideMark/>
          </w:tcPr>
          <w:p w14:paraId="2795E48F" w14:textId="03CBB2D2"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Bus, Minibús, Microbús, Van/ Furgoneta de pasajeros</w:t>
            </w:r>
          </w:p>
        </w:tc>
        <w:tc>
          <w:tcPr>
            <w:tcW w:w="1886" w:type="dxa"/>
            <w:tcBorders>
              <w:top w:val="nil"/>
              <w:left w:val="nil"/>
              <w:bottom w:val="single" w:sz="4" w:space="0" w:color="auto"/>
              <w:right w:val="single" w:sz="4" w:space="0" w:color="auto"/>
            </w:tcBorders>
            <w:shd w:val="clear" w:color="auto" w:fill="auto"/>
            <w:vAlign w:val="center"/>
            <w:hideMark/>
          </w:tcPr>
          <w:p w14:paraId="3C6E1A5D"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r>
      <w:tr w:rsidR="00452D45" w:rsidRPr="00452D45" w14:paraId="79690FC9"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center"/>
            <w:hideMark/>
          </w:tcPr>
          <w:p w14:paraId="1148A48E"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Turismo</w:t>
            </w:r>
          </w:p>
        </w:tc>
        <w:tc>
          <w:tcPr>
            <w:tcW w:w="4102" w:type="dxa"/>
            <w:tcBorders>
              <w:top w:val="nil"/>
              <w:left w:val="nil"/>
              <w:bottom w:val="single" w:sz="4" w:space="0" w:color="auto"/>
              <w:right w:val="single" w:sz="4" w:space="0" w:color="auto"/>
            </w:tcBorders>
            <w:shd w:val="clear" w:color="auto" w:fill="auto"/>
            <w:vAlign w:val="center"/>
            <w:hideMark/>
          </w:tcPr>
          <w:p w14:paraId="2ADDA2B2" w14:textId="3147508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Bus, Minibús, Microbús.</w:t>
            </w:r>
          </w:p>
        </w:tc>
        <w:tc>
          <w:tcPr>
            <w:tcW w:w="1886" w:type="dxa"/>
            <w:tcBorders>
              <w:top w:val="nil"/>
              <w:left w:val="nil"/>
              <w:bottom w:val="single" w:sz="4" w:space="0" w:color="auto"/>
              <w:right w:val="single" w:sz="4" w:space="0" w:color="auto"/>
            </w:tcBorders>
            <w:shd w:val="clear" w:color="auto" w:fill="auto"/>
            <w:vAlign w:val="center"/>
            <w:hideMark/>
          </w:tcPr>
          <w:p w14:paraId="13B7489B"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r>
      <w:tr w:rsidR="00452D45" w:rsidRPr="00452D45" w14:paraId="46CC7D35"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4E8F9C09"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Taxi</w:t>
            </w:r>
          </w:p>
        </w:tc>
        <w:tc>
          <w:tcPr>
            <w:tcW w:w="4102" w:type="dxa"/>
            <w:tcBorders>
              <w:top w:val="nil"/>
              <w:left w:val="nil"/>
              <w:bottom w:val="single" w:sz="4" w:space="0" w:color="auto"/>
              <w:right w:val="single" w:sz="4" w:space="0" w:color="auto"/>
            </w:tcBorders>
            <w:shd w:val="clear" w:color="auto" w:fill="auto"/>
            <w:vAlign w:val="bottom"/>
            <w:hideMark/>
          </w:tcPr>
          <w:p w14:paraId="7661F596"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Auto tipo Sedán o </w:t>
            </w:r>
            <w:proofErr w:type="spellStart"/>
            <w:r w:rsidRPr="00452D45">
              <w:rPr>
                <w:rFonts w:asciiTheme="majorHAnsi" w:eastAsia="Times New Roman" w:hAnsiTheme="majorHAnsi" w:cstheme="majorHAnsi"/>
                <w:lang w:eastAsia="es-ES_tradnl"/>
                <w14:ligatures w14:val="none"/>
              </w:rPr>
              <w:t>Station</w:t>
            </w:r>
            <w:proofErr w:type="spellEnd"/>
            <w:r w:rsidRPr="00452D45">
              <w:rPr>
                <w:rFonts w:asciiTheme="majorHAnsi" w:eastAsia="Times New Roman" w:hAnsiTheme="majorHAnsi" w:cstheme="majorHAnsi"/>
                <w:lang w:eastAsia="es-ES_tradnl"/>
                <w14:ligatures w14:val="none"/>
              </w:rPr>
              <w:t xml:space="preserve"> </w:t>
            </w:r>
            <w:proofErr w:type="spellStart"/>
            <w:r w:rsidRPr="00452D45">
              <w:rPr>
                <w:rFonts w:asciiTheme="majorHAnsi" w:eastAsia="Times New Roman" w:hAnsiTheme="majorHAnsi" w:cstheme="majorHAnsi"/>
                <w:lang w:eastAsia="es-ES_tradnl"/>
                <w14:ligatures w14:val="none"/>
              </w:rPr>
              <w:t>Wagon</w:t>
            </w:r>
            <w:proofErr w:type="spellEnd"/>
            <w:r w:rsidRPr="00452D45">
              <w:rPr>
                <w:rFonts w:asciiTheme="majorHAnsi" w:eastAsia="Times New Roman" w:hAnsiTheme="majorHAnsi" w:cstheme="majorHAnsi"/>
                <w:lang w:eastAsia="es-ES_tradnl"/>
                <w14:ligatures w14:val="none"/>
              </w:rPr>
              <w:t xml:space="preserve">, </w:t>
            </w:r>
            <w:proofErr w:type="spellStart"/>
            <w:r w:rsidRPr="00452D45">
              <w:rPr>
                <w:rFonts w:asciiTheme="majorHAnsi" w:eastAsia="Times New Roman" w:hAnsiTheme="majorHAnsi" w:cstheme="majorHAnsi"/>
                <w:lang w:eastAsia="es-ES_tradnl"/>
                <w14:ligatures w14:val="none"/>
              </w:rPr>
              <w:t>Hatchback</w:t>
            </w:r>
            <w:proofErr w:type="spellEnd"/>
            <w:r w:rsidRPr="00452D45">
              <w:rPr>
                <w:rFonts w:asciiTheme="majorHAnsi" w:eastAsia="Times New Roman" w:hAnsiTheme="majorHAnsi" w:cstheme="majorHAnsi"/>
                <w:lang w:eastAsia="es-ES_tradnl"/>
                <w14:ligatures w14:val="none"/>
              </w:rPr>
              <w:t>, o Vehículo Deportivo Utilitario (SUV)</w:t>
            </w:r>
          </w:p>
        </w:tc>
        <w:tc>
          <w:tcPr>
            <w:tcW w:w="1886" w:type="dxa"/>
            <w:tcBorders>
              <w:top w:val="nil"/>
              <w:left w:val="nil"/>
              <w:bottom w:val="single" w:sz="4" w:space="0" w:color="auto"/>
              <w:right w:val="single" w:sz="4" w:space="0" w:color="auto"/>
            </w:tcBorders>
            <w:shd w:val="clear" w:color="auto" w:fill="auto"/>
            <w:vAlign w:val="center"/>
            <w:hideMark/>
          </w:tcPr>
          <w:p w14:paraId="2717600C"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6%</w:t>
            </w:r>
          </w:p>
        </w:tc>
      </w:tr>
      <w:tr w:rsidR="00452D45" w:rsidRPr="00452D45" w14:paraId="43C76F0E" w14:textId="77777777" w:rsidTr="00452D45">
        <w:trPr>
          <w:trHeight w:val="455"/>
        </w:trPr>
        <w:tc>
          <w:tcPr>
            <w:tcW w:w="2215" w:type="dxa"/>
            <w:tcBorders>
              <w:top w:val="nil"/>
              <w:left w:val="single" w:sz="4" w:space="0" w:color="auto"/>
              <w:bottom w:val="single" w:sz="4" w:space="0" w:color="auto"/>
              <w:right w:val="single" w:sz="4" w:space="0" w:color="auto"/>
            </w:tcBorders>
            <w:shd w:val="clear" w:color="auto" w:fill="auto"/>
            <w:vAlign w:val="bottom"/>
            <w:hideMark/>
          </w:tcPr>
          <w:p w14:paraId="2DEC33B8"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Pesado:</w:t>
            </w:r>
          </w:p>
        </w:tc>
        <w:tc>
          <w:tcPr>
            <w:tcW w:w="4102" w:type="dxa"/>
            <w:tcBorders>
              <w:top w:val="nil"/>
              <w:left w:val="nil"/>
              <w:bottom w:val="single" w:sz="4" w:space="0" w:color="auto"/>
              <w:right w:val="single" w:sz="4" w:space="0" w:color="auto"/>
            </w:tcBorders>
            <w:shd w:val="clear" w:color="auto" w:fill="auto"/>
            <w:vAlign w:val="bottom"/>
            <w:hideMark/>
          </w:tcPr>
          <w:p w14:paraId="5988EF09"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Camión Pesado, Tracto camión, Volqueta</w:t>
            </w:r>
          </w:p>
        </w:tc>
        <w:tc>
          <w:tcPr>
            <w:tcW w:w="1886" w:type="dxa"/>
            <w:tcBorders>
              <w:top w:val="nil"/>
              <w:left w:val="nil"/>
              <w:bottom w:val="single" w:sz="4" w:space="0" w:color="auto"/>
              <w:right w:val="single" w:sz="4" w:space="0" w:color="auto"/>
            </w:tcBorders>
            <w:shd w:val="clear" w:color="auto" w:fill="auto"/>
            <w:vAlign w:val="center"/>
            <w:hideMark/>
          </w:tcPr>
          <w:p w14:paraId="75471A43"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6%</w:t>
            </w:r>
          </w:p>
        </w:tc>
      </w:tr>
    </w:tbl>
    <w:p w14:paraId="4B74DAA2" w14:textId="77777777" w:rsidR="00452D45" w:rsidRPr="00534928" w:rsidRDefault="00452D45" w:rsidP="003B4A5B">
      <w:pPr>
        <w:pStyle w:val="Default"/>
        <w:jc w:val="both"/>
        <w:rPr>
          <w:rFonts w:asciiTheme="majorHAnsi" w:hAnsiTheme="majorHAnsi" w:cstheme="majorHAnsi"/>
          <w:highlight w:val="yellow"/>
        </w:rPr>
      </w:pPr>
    </w:p>
    <w:p w14:paraId="4063C309" w14:textId="2179D908" w:rsidR="003B4A5B" w:rsidRPr="00452D45" w:rsidRDefault="003B4A5B" w:rsidP="00D16035">
      <w:pPr>
        <w:pStyle w:val="Sinespaciado"/>
        <w:numPr>
          <w:ilvl w:val="0"/>
          <w:numId w:val="1"/>
        </w:numPr>
        <w:jc w:val="both"/>
        <w:rPr>
          <w:rFonts w:asciiTheme="majorHAnsi" w:eastAsiaTheme="minorHAnsi" w:hAnsiTheme="majorHAnsi" w:cstheme="majorHAnsi"/>
          <w:b/>
          <w:kern w:val="2"/>
          <w:sz w:val="24"/>
          <w:szCs w:val="24"/>
          <w:lang w:eastAsia="en-US"/>
          <w14:ligatures w14:val="standardContextual"/>
        </w:rPr>
      </w:pPr>
      <w:r w:rsidRPr="00452D45">
        <w:rPr>
          <w:rFonts w:asciiTheme="majorHAnsi" w:eastAsiaTheme="minorHAnsi" w:hAnsiTheme="majorHAnsi" w:cstheme="majorHAnsi"/>
          <w:b/>
          <w:kern w:val="2"/>
          <w:sz w:val="24"/>
          <w:szCs w:val="24"/>
          <w:lang w:eastAsia="en-US"/>
          <w14:ligatures w14:val="standardContextual"/>
        </w:rPr>
        <w:t xml:space="preserve">PRESUPUESTO REFERENCIAL </w:t>
      </w:r>
    </w:p>
    <w:p w14:paraId="4E3E0337" w14:textId="77777777" w:rsidR="003B4A5B" w:rsidRPr="00534928" w:rsidRDefault="003B4A5B" w:rsidP="003B4A5B">
      <w:pPr>
        <w:pStyle w:val="Prrafodelista1"/>
        <w:spacing w:after="0"/>
        <w:ind w:left="0"/>
        <w:jc w:val="both"/>
        <w:rPr>
          <w:rFonts w:asciiTheme="majorHAnsi" w:eastAsia="MS Mincho" w:hAnsiTheme="majorHAnsi" w:cstheme="majorHAnsi"/>
          <w:sz w:val="24"/>
          <w:szCs w:val="24"/>
          <w:highlight w:val="yellow"/>
          <w:lang w:eastAsia="es-ES"/>
        </w:rPr>
      </w:pPr>
    </w:p>
    <w:p w14:paraId="199FADE8" w14:textId="77777777" w:rsidR="00452D45" w:rsidRPr="00452D45" w:rsidRDefault="00452D45" w:rsidP="00452D45">
      <w:pPr>
        <w:jc w:val="both"/>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En este tipo de procesos no es factible establecer un presupuesto referencial definitivo, por cuanto este se encuentra sujeto a las proyecciones de colocación de cartera, las cuales son variables y no permiten determinar un monto fijo.</w:t>
      </w:r>
    </w:p>
    <w:p w14:paraId="1DDF6F08" w14:textId="77777777" w:rsidR="00452D45" w:rsidRPr="00452D45" w:rsidRDefault="00452D45" w:rsidP="00452D45">
      <w:pPr>
        <w:jc w:val="both"/>
        <w:rPr>
          <w:rFonts w:asciiTheme="majorHAnsi" w:eastAsia="Times New Roman" w:hAnsiTheme="majorHAnsi" w:cstheme="majorHAnsi"/>
          <w:lang w:eastAsia="es-ES_tradnl"/>
          <w14:ligatures w14:val="none"/>
        </w:rPr>
      </w:pPr>
    </w:p>
    <w:p w14:paraId="1FB33FE7" w14:textId="77777777" w:rsidR="00452D45" w:rsidRPr="00452D45" w:rsidRDefault="00452D45" w:rsidP="00452D45">
      <w:pPr>
        <w:jc w:val="both"/>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Sin embargo, a efectos de contar con un valor estimativo que sirva como referencia para el presente procedimiento, se ha efectuado la proyección del cálculo de la prima sobre la colocación de créditos, considerando el tipo de vehículo y la tasa referencial aplicable. De dicha estimación se obtiene un presupuesto referencial de USD 5.380.950,13 (cinco </w:t>
      </w:r>
      <w:r w:rsidRPr="00452D45">
        <w:rPr>
          <w:rFonts w:asciiTheme="majorHAnsi" w:eastAsia="Times New Roman" w:hAnsiTheme="majorHAnsi" w:cstheme="majorHAnsi"/>
          <w:lang w:eastAsia="es-ES_tradnl"/>
          <w14:ligatures w14:val="none"/>
        </w:rPr>
        <w:lastRenderedPageBreak/>
        <w:t>millones trescientos ochenta mil novecientos cincuenta con 13/100 dólares de los Estados Unidos de América), valor que no incluye contribuciones ni impuestos de ley.</w:t>
      </w:r>
    </w:p>
    <w:p w14:paraId="3AA74B06" w14:textId="77777777" w:rsidR="00452D45" w:rsidRPr="00452D45" w:rsidRDefault="00452D45" w:rsidP="00452D45">
      <w:pPr>
        <w:jc w:val="both"/>
        <w:rPr>
          <w:rFonts w:asciiTheme="majorHAnsi" w:eastAsia="Times New Roman" w:hAnsiTheme="majorHAnsi" w:cstheme="majorHAnsi"/>
          <w:lang w:eastAsia="es-ES_tradnl"/>
          <w14:ligatures w14:val="none"/>
        </w:rPr>
      </w:pPr>
    </w:p>
    <w:p w14:paraId="3EF5F14F" w14:textId="77777777" w:rsidR="00452D45" w:rsidRPr="00452D45" w:rsidRDefault="00452D45" w:rsidP="00452D45">
      <w:pPr>
        <w:jc w:val="both"/>
        <w:rPr>
          <w:rFonts w:asciiTheme="majorHAnsi" w:eastAsia="Times New Roman" w:hAnsiTheme="majorHAnsi" w:cstheme="majorHAnsi"/>
          <w:lang w:eastAsia="es-ES_tradnl"/>
          <w14:ligatures w14:val="none"/>
        </w:rPr>
      </w:pPr>
    </w:p>
    <w:tbl>
      <w:tblPr>
        <w:tblW w:w="8821" w:type="dxa"/>
        <w:tblInd w:w="55" w:type="dxa"/>
        <w:tblCellMar>
          <w:left w:w="70" w:type="dxa"/>
          <w:right w:w="70" w:type="dxa"/>
        </w:tblCellMar>
        <w:tblLook w:val="04A0" w:firstRow="1" w:lastRow="0" w:firstColumn="1" w:lastColumn="0" w:noHBand="0" w:noVBand="1"/>
      </w:tblPr>
      <w:tblGrid>
        <w:gridCol w:w="2662"/>
        <w:gridCol w:w="2323"/>
        <w:gridCol w:w="1776"/>
        <w:gridCol w:w="2060"/>
      </w:tblGrid>
      <w:tr w:rsidR="00452D45" w:rsidRPr="00452D45" w14:paraId="6BA5C6CE" w14:textId="77777777" w:rsidTr="00BE4562">
        <w:trPr>
          <w:trHeight w:val="227"/>
        </w:trPr>
        <w:tc>
          <w:tcPr>
            <w:tcW w:w="8821" w:type="dxa"/>
            <w:gridSpan w:val="4"/>
            <w:tcBorders>
              <w:top w:val="single" w:sz="8" w:space="0" w:color="auto"/>
              <w:left w:val="single" w:sz="8" w:space="0" w:color="auto"/>
              <w:bottom w:val="single" w:sz="8" w:space="0" w:color="auto"/>
              <w:right w:val="single" w:sz="8" w:space="0" w:color="000000"/>
            </w:tcBorders>
            <w:shd w:val="clear" w:color="auto" w:fill="B4C6E7" w:themeFill="accent1" w:themeFillTint="66"/>
            <w:noWrap/>
            <w:vAlign w:val="center"/>
            <w:hideMark/>
          </w:tcPr>
          <w:p w14:paraId="7C372C27"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 xml:space="preserve">PRESUPUESTO REFERENCIAL </w:t>
            </w:r>
          </w:p>
        </w:tc>
      </w:tr>
      <w:tr w:rsidR="00452D45" w:rsidRPr="00452D45" w14:paraId="25AA05D5" w14:textId="77777777" w:rsidTr="00BE4562">
        <w:trPr>
          <w:trHeight w:val="660"/>
        </w:trPr>
        <w:tc>
          <w:tcPr>
            <w:tcW w:w="2662" w:type="dxa"/>
            <w:tcBorders>
              <w:top w:val="nil"/>
              <w:left w:val="single" w:sz="8" w:space="0" w:color="auto"/>
              <w:bottom w:val="single" w:sz="8" w:space="0" w:color="auto"/>
              <w:right w:val="single" w:sz="4" w:space="0" w:color="auto"/>
            </w:tcBorders>
            <w:shd w:val="clear" w:color="auto" w:fill="B4C6E7" w:themeFill="accent1" w:themeFillTint="66"/>
            <w:vAlign w:val="center"/>
            <w:hideMark/>
          </w:tcPr>
          <w:p w14:paraId="51C8C9BE" w14:textId="77777777" w:rsidR="00452D45" w:rsidRPr="00452D45" w:rsidRDefault="00452D45" w:rsidP="00BE4562">
            <w:pP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CATEGORIA/ VEHÍCULOS</w:t>
            </w:r>
          </w:p>
        </w:tc>
        <w:tc>
          <w:tcPr>
            <w:tcW w:w="2323" w:type="dxa"/>
            <w:tcBorders>
              <w:top w:val="nil"/>
              <w:left w:val="single" w:sz="8" w:space="0" w:color="auto"/>
              <w:bottom w:val="nil"/>
              <w:right w:val="nil"/>
            </w:tcBorders>
            <w:shd w:val="clear" w:color="auto" w:fill="B4C6E7" w:themeFill="accent1" w:themeFillTint="66"/>
            <w:noWrap/>
            <w:vAlign w:val="bottom"/>
            <w:hideMark/>
          </w:tcPr>
          <w:p w14:paraId="1EF05012"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TOTAL ANUAL</w:t>
            </w:r>
          </w:p>
        </w:tc>
        <w:tc>
          <w:tcPr>
            <w:tcW w:w="1776" w:type="dxa"/>
            <w:tcBorders>
              <w:top w:val="nil"/>
              <w:left w:val="single" w:sz="8" w:space="0" w:color="auto"/>
              <w:bottom w:val="single" w:sz="8" w:space="0" w:color="auto"/>
              <w:right w:val="single" w:sz="8" w:space="0" w:color="auto"/>
            </w:tcBorders>
            <w:shd w:val="clear" w:color="auto" w:fill="B4C6E7" w:themeFill="accent1" w:themeFillTint="66"/>
            <w:vAlign w:val="bottom"/>
            <w:hideMark/>
          </w:tcPr>
          <w:p w14:paraId="043C9869"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TASA REFERENCIAL</w:t>
            </w:r>
          </w:p>
        </w:tc>
        <w:tc>
          <w:tcPr>
            <w:tcW w:w="2059" w:type="dxa"/>
            <w:tcBorders>
              <w:top w:val="nil"/>
              <w:left w:val="nil"/>
              <w:bottom w:val="single" w:sz="8" w:space="0" w:color="auto"/>
              <w:right w:val="single" w:sz="8" w:space="0" w:color="auto"/>
            </w:tcBorders>
            <w:shd w:val="clear" w:color="auto" w:fill="B4C6E7" w:themeFill="accent1" w:themeFillTint="66"/>
            <w:vAlign w:val="bottom"/>
            <w:hideMark/>
          </w:tcPr>
          <w:p w14:paraId="23AFADC4" w14:textId="77777777" w:rsidR="00452D45" w:rsidRPr="00452D45" w:rsidRDefault="00452D45" w:rsidP="00BE4562">
            <w:pPr>
              <w:jc w:val="cente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PRIMA REFERENCIAL</w:t>
            </w:r>
          </w:p>
        </w:tc>
      </w:tr>
      <w:tr w:rsidR="00452D45" w:rsidRPr="00452D45" w14:paraId="166F0350" w14:textId="77777777" w:rsidTr="00BE4562">
        <w:trPr>
          <w:trHeight w:val="216"/>
        </w:trPr>
        <w:tc>
          <w:tcPr>
            <w:tcW w:w="266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AE76C0"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TAXI</w:t>
            </w:r>
          </w:p>
        </w:tc>
        <w:tc>
          <w:tcPr>
            <w:tcW w:w="2323" w:type="dxa"/>
            <w:tcBorders>
              <w:top w:val="single" w:sz="8" w:space="0" w:color="auto"/>
              <w:left w:val="single" w:sz="8" w:space="0" w:color="auto"/>
              <w:bottom w:val="single" w:sz="4" w:space="0" w:color="auto"/>
              <w:right w:val="nil"/>
            </w:tcBorders>
            <w:shd w:val="clear" w:color="auto" w:fill="auto"/>
            <w:noWrap/>
            <w:vAlign w:val="bottom"/>
            <w:hideMark/>
          </w:tcPr>
          <w:p w14:paraId="6E0E6A54"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508,009.91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A121CC4"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6%</w:t>
            </w:r>
          </w:p>
        </w:tc>
        <w:tc>
          <w:tcPr>
            <w:tcW w:w="2059" w:type="dxa"/>
            <w:tcBorders>
              <w:top w:val="nil"/>
              <w:left w:val="nil"/>
              <w:bottom w:val="single" w:sz="4" w:space="0" w:color="auto"/>
              <w:right w:val="single" w:sz="8" w:space="0" w:color="auto"/>
            </w:tcBorders>
            <w:shd w:val="clear" w:color="auto" w:fill="auto"/>
            <w:noWrap/>
            <w:vAlign w:val="bottom"/>
            <w:hideMark/>
          </w:tcPr>
          <w:p w14:paraId="63E6559B"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30,480.59 </w:t>
            </w:r>
          </w:p>
        </w:tc>
      </w:tr>
      <w:tr w:rsidR="00452D45" w:rsidRPr="00452D45" w14:paraId="5773165F" w14:textId="77777777" w:rsidTr="00BE4562">
        <w:trPr>
          <w:trHeight w:val="216"/>
        </w:trPr>
        <w:tc>
          <w:tcPr>
            <w:tcW w:w="2662" w:type="dxa"/>
            <w:tcBorders>
              <w:top w:val="nil"/>
              <w:left w:val="single" w:sz="8" w:space="0" w:color="auto"/>
              <w:bottom w:val="single" w:sz="4" w:space="0" w:color="auto"/>
              <w:right w:val="single" w:sz="4" w:space="0" w:color="auto"/>
            </w:tcBorders>
            <w:shd w:val="clear" w:color="auto" w:fill="auto"/>
            <w:noWrap/>
            <w:vAlign w:val="bottom"/>
            <w:hideMark/>
          </w:tcPr>
          <w:p w14:paraId="3BDECC09"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CAMIONETA</w:t>
            </w:r>
          </w:p>
        </w:tc>
        <w:tc>
          <w:tcPr>
            <w:tcW w:w="2323" w:type="dxa"/>
            <w:tcBorders>
              <w:top w:val="nil"/>
              <w:left w:val="single" w:sz="8" w:space="0" w:color="auto"/>
              <w:bottom w:val="single" w:sz="4" w:space="0" w:color="auto"/>
              <w:right w:val="nil"/>
            </w:tcBorders>
            <w:shd w:val="clear" w:color="auto" w:fill="auto"/>
            <w:noWrap/>
            <w:vAlign w:val="bottom"/>
            <w:hideMark/>
          </w:tcPr>
          <w:p w14:paraId="6D46430B"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2,086,800.99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B86EBAA"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4%</w:t>
            </w:r>
          </w:p>
        </w:tc>
        <w:tc>
          <w:tcPr>
            <w:tcW w:w="2059" w:type="dxa"/>
            <w:tcBorders>
              <w:top w:val="nil"/>
              <w:left w:val="nil"/>
              <w:bottom w:val="single" w:sz="4" w:space="0" w:color="auto"/>
              <w:right w:val="single" w:sz="8" w:space="0" w:color="auto"/>
            </w:tcBorders>
            <w:shd w:val="clear" w:color="auto" w:fill="auto"/>
            <w:noWrap/>
            <w:vAlign w:val="bottom"/>
            <w:hideMark/>
          </w:tcPr>
          <w:p w14:paraId="420BBD89"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83,472.04 </w:t>
            </w:r>
          </w:p>
        </w:tc>
      </w:tr>
      <w:tr w:rsidR="00452D45" w:rsidRPr="00452D45" w14:paraId="63F33385" w14:textId="77777777" w:rsidTr="00BE4562">
        <w:trPr>
          <w:trHeight w:val="216"/>
        </w:trPr>
        <w:tc>
          <w:tcPr>
            <w:tcW w:w="2662" w:type="dxa"/>
            <w:tcBorders>
              <w:top w:val="nil"/>
              <w:left w:val="single" w:sz="8" w:space="0" w:color="auto"/>
              <w:bottom w:val="single" w:sz="4" w:space="0" w:color="auto"/>
              <w:right w:val="single" w:sz="4" w:space="0" w:color="auto"/>
            </w:tcBorders>
            <w:shd w:val="clear" w:color="auto" w:fill="auto"/>
            <w:noWrap/>
            <w:vAlign w:val="bottom"/>
            <w:hideMark/>
          </w:tcPr>
          <w:p w14:paraId="752E2009"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BUS Y MINI BUS</w:t>
            </w:r>
          </w:p>
        </w:tc>
        <w:tc>
          <w:tcPr>
            <w:tcW w:w="2323" w:type="dxa"/>
            <w:tcBorders>
              <w:top w:val="nil"/>
              <w:left w:val="single" w:sz="8" w:space="0" w:color="auto"/>
              <w:bottom w:val="single" w:sz="4" w:space="0" w:color="auto"/>
              <w:right w:val="nil"/>
            </w:tcBorders>
            <w:shd w:val="clear" w:color="auto" w:fill="auto"/>
            <w:noWrap/>
            <w:vAlign w:val="bottom"/>
            <w:hideMark/>
          </w:tcPr>
          <w:p w14:paraId="058FFE32"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29,348,382.48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001780A3"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c>
          <w:tcPr>
            <w:tcW w:w="2059" w:type="dxa"/>
            <w:tcBorders>
              <w:top w:val="nil"/>
              <w:left w:val="nil"/>
              <w:bottom w:val="single" w:sz="4" w:space="0" w:color="auto"/>
              <w:right w:val="single" w:sz="8" w:space="0" w:color="auto"/>
            </w:tcBorders>
            <w:shd w:val="clear" w:color="auto" w:fill="auto"/>
            <w:noWrap/>
            <w:vAlign w:val="bottom"/>
            <w:hideMark/>
          </w:tcPr>
          <w:p w14:paraId="20AE90BC"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1,467,419.12 </w:t>
            </w:r>
          </w:p>
        </w:tc>
      </w:tr>
      <w:tr w:rsidR="00452D45" w:rsidRPr="00452D45" w14:paraId="157AC5DE" w14:textId="77777777" w:rsidTr="00BE4562">
        <w:trPr>
          <w:trHeight w:val="216"/>
        </w:trPr>
        <w:tc>
          <w:tcPr>
            <w:tcW w:w="2662" w:type="dxa"/>
            <w:tcBorders>
              <w:top w:val="nil"/>
              <w:left w:val="single" w:sz="8" w:space="0" w:color="auto"/>
              <w:bottom w:val="single" w:sz="4" w:space="0" w:color="auto"/>
              <w:right w:val="single" w:sz="4" w:space="0" w:color="auto"/>
            </w:tcBorders>
            <w:shd w:val="clear" w:color="auto" w:fill="auto"/>
            <w:noWrap/>
            <w:vAlign w:val="bottom"/>
            <w:hideMark/>
          </w:tcPr>
          <w:p w14:paraId="040C57C7"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FURGONETA</w:t>
            </w:r>
          </w:p>
        </w:tc>
        <w:tc>
          <w:tcPr>
            <w:tcW w:w="2323" w:type="dxa"/>
            <w:tcBorders>
              <w:top w:val="nil"/>
              <w:left w:val="single" w:sz="8" w:space="0" w:color="auto"/>
              <w:bottom w:val="single" w:sz="4" w:space="0" w:color="auto"/>
              <w:right w:val="nil"/>
            </w:tcBorders>
            <w:shd w:val="clear" w:color="auto" w:fill="auto"/>
            <w:noWrap/>
            <w:vAlign w:val="bottom"/>
            <w:hideMark/>
          </w:tcPr>
          <w:p w14:paraId="68901454"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4,643,939.63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7A68CCB4"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c>
          <w:tcPr>
            <w:tcW w:w="2059" w:type="dxa"/>
            <w:tcBorders>
              <w:top w:val="nil"/>
              <w:left w:val="nil"/>
              <w:bottom w:val="single" w:sz="4" w:space="0" w:color="auto"/>
              <w:right w:val="single" w:sz="8" w:space="0" w:color="auto"/>
            </w:tcBorders>
            <w:shd w:val="clear" w:color="auto" w:fill="auto"/>
            <w:noWrap/>
            <w:vAlign w:val="bottom"/>
            <w:hideMark/>
          </w:tcPr>
          <w:p w14:paraId="21820EB4"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232,196.98 </w:t>
            </w:r>
          </w:p>
        </w:tc>
      </w:tr>
      <w:tr w:rsidR="00452D45" w:rsidRPr="00452D45" w14:paraId="07FBD8CA" w14:textId="77777777" w:rsidTr="00BE4562">
        <w:trPr>
          <w:trHeight w:val="216"/>
        </w:trPr>
        <w:tc>
          <w:tcPr>
            <w:tcW w:w="2662" w:type="dxa"/>
            <w:tcBorders>
              <w:top w:val="nil"/>
              <w:left w:val="single" w:sz="8" w:space="0" w:color="auto"/>
              <w:bottom w:val="single" w:sz="4" w:space="0" w:color="auto"/>
              <w:right w:val="single" w:sz="4" w:space="0" w:color="auto"/>
            </w:tcBorders>
            <w:shd w:val="clear" w:color="auto" w:fill="auto"/>
            <w:noWrap/>
            <w:vAlign w:val="bottom"/>
            <w:hideMark/>
          </w:tcPr>
          <w:p w14:paraId="22058B26"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MICRO BUS</w:t>
            </w:r>
          </w:p>
        </w:tc>
        <w:tc>
          <w:tcPr>
            <w:tcW w:w="2323" w:type="dxa"/>
            <w:tcBorders>
              <w:top w:val="nil"/>
              <w:left w:val="single" w:sz="8" w:space="0" w:color="auto"/>
              <w:bottom w:val="single" w:sz="4" w:space="0" w:color="auto"/>
              <w:right w:val="nil"/>
            </w:tcBorders>
            <w:shd w:val="clear" w:color="auto" w:fill="auto"/>
            <w:noWrap/>
            <w:vAlign w:val="bottom"/>
            <w:hideMark/>
          </w:tcPr>
          <w:p w14:paraId="49B7FECE"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2,527,839.68 </w:t>
            </w:r>
          </w:p>
        </w:tc>
        <w:tc>
          <w:tcPr>
            <w:tcW w:w="1776" w:type="dxa"/>
            <w:tcBorders>
              <w:top w:val="nil"/>
              <w:left w:val="single" w:sz="8" w:space="0" w:color="auto"/>
              <w:bottom w:val="single" w:sz="4" w:space="0" w:color="auto"/>
              <w:right w:val="single" w:sz="8" w:space="0" w:color="auto"/>
            </w:tcBorders>
            <w:shd w:val="clear" w:color="auto" w:fill="auto"/>
            <w:noWrap/>
            <w:vAlign w:val="bottom"/>
            <w:hideMark/>
          </w:tcPr>
          <w:p w14:paraId="32B7020C"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5%</w:t>
            </w:r>
          </w:p>
        </w:tc>
        <w:tc>
          <w:tcPr>
            <w:tcW w:w="2059" w:type="dxa"/>
            <w:tcBorders>
              <w:top w:val="nil"/>
              <w:left w:val="nil"/>
              <w:bottom w:val="single" w:sz="4" w:space="0" w:color="auto"/>
              <w:right w:val="single" w:sz="8" w:space="0" w:color="auto"/>
            </w:tcBorders>
            <w:shd w:val="clear" w:color="auto" w:fill="auto"/>
            <w:noWrap/>
            <w:vAlign w:val="bottom"/>
            <w:hideMark/>
          </w:tcPr>
          <w:p w14:paraId="31D65EB3"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126,391.98 </w:t>
            </w:r>
          </w:p>
        </w:tc>
      </w:tr>
      <w:tr w:rsidR="00452D45" w:rsidRPr="00452D45" w14:paraId="38CBDA4A" w14:textId="77777777" w:rsidTr="00BE4562">
        <w:trPr>
          <w:trHeight w:val="227"/>
        </w:trPr>
        <w:tc>
          <w:tcPr>
            <w:tcW w:w="2662" w:type="dxa"/>
            <w:tcBorders>
              <w:top w:val="nil"/>
              <w:left w:val="single" w:sz="8" w:space="0" w:color="auto"/>
              <w:bottom w:val="single" w:sz="4" w:space="0" w:color="auto"/>
              <w:right w:val="single" w:sz="4" w:space="0" w:color="auto"/>
            </w:tcBorders>
            <w:shd w:val="clear" w:color="auto" w:fill="auto"/>
            <w:noWrap/>
            <w:vAlign w:val="bottom"/>
            <w:hideMark/>
          </w:tcPr>
          <w:p w14:paraId="63B8761A" w14:textId="77777777" w:rsidR="00452D45" w:rsidRPr="00452D45" w:rsidRDefault="00452D45" w:rsidP="00452D45">
            <w:pPr>
              <w:ind w:firstLineChars="100" w:firstLine="240"/>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PESADO TOTAL</w:t>
            </w:r>
          </w:p>
        </w:tc>
        <w:tc>
          <w:tcPr>
            <w:tcW w:w="2323" w:type="dxa"/>
            <w:tcBorders>
              <w:top w:val="nil"/>
              <w:left w:val="single" w:sz="8" w:space="0" w:color="auto"/>
              <w:bottom w:val="single" w:sz="4" w:space="0" w:color="auto"/>
              <w:right w:val="nil"/>
            </w:tcBorders>
            <w:shd w:val="clear" w:color="auto" w:fill="auto"/>
            <w:noWrap/>
            <w:vAlign w:val="bottom"/>
            <w:hideMark/>
          </w:tcPr>
          <w:p w14:paraId="3697B08B"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57,349,823.41 </w:t>
            </w:r>
          </w:p>
        </w:tc>
        <w:tc>
          <w:tcPr>
            <w:tcW w:w="1776" w:type="dxa"/>
            <w:tcBorders>
              <w:top w:val="nil"/>
              <w:left w:val="single" w:sz="8" w:space="0" w:color="auto"/>
              <w:bottom w:val="nil"/>
              <w:right w:val="single" w:sz="8" w:space="0" w:color="auto"/>
            </w:tcBorders>
            <w:shd w:val="clear" w:color="auto" w:fill="auto"/>
            <w:noWrap/>
            <w:vAlign w:val="bottom"/>
            <w:hideMark/>
          </w:tcPr>
          <w:p w14:paraId="745C89F4" w14:textId="77777777" w:rsidR="00452D45" w:rsidRPr="00452D45" w:rsidRDefault="00452D45" w:rsidP="00BE4562">
            <w:pPr>
              <w:jc w:val="cente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6%</w:t>
            </w:r>
          </w:p>
        </w:tc>
        <w:tc>
          <w:tcPr>
            <w:tcW w:w="2059" w:type="dxa"/>
            <w:tcBorders>
              <w:top w:val="nil"/>
              <w:left w:val="nil"/>
              <w:bottom w:val="nil"/>
              <w:right w:val="single" w:sz="8" w:space="0" w:color="auto"/>
            </w:tcBorders>
            <w:shd w:val="clear" w:color="auto" w:fill="auto"/>
            <w:noWrap/>
            <w:vAlign w:val="bottom"/>
            <w:hideMark/>
          </w:tcPr>
          <w:p w14:paraId="1D253E18" w14:textId="77777777" w:rsidR="00452D45" w:rsidRPr="00452D45" w:rsidRDefault="00452D45" w:rsidP="00BE4562">
            <w:pPr>
              <w:rPr>
                <w:rFonts w:asciiTheme="majorHAnsi" w:eastAsia="Times New Roman" w:hAnsiTheme="majorHAnsi" w:cstheme="majorHAnsi"/>
                <w:lang w:eastAsia="es-ES_tradnl"/>
                <w14:ligatures w14:val="none"/>
              </w:rPr>
            </w:pPr>
            <w:r w:rsidRPr="00452D45">
              <w:rPr>
                <w:rFonts w:asciiTheme="majorHAnsi" w:eastAsia="Times New Roman" w:hAnsiTheme="majorHAnsi" w:cstheme="majorHAnsi"/>
                <w:lang w:eastAsia="es-ES_tradnl"/>
                <w14:ligatures w14:val="none"/>
              </w:rPr>
              <w:t xml:space="preserve"> $        3,440,989.40 </w:t>
            </w:r>
          </w:p>
        </w:tc>
      </w:tr>
      <w:tr w:rsidR="00452D45" w:rsidRPr="00452D45" w14:paraId="29D0E915" w14:textId="77777777" w:rsidTr="00BE4562">
        <w:trPr>
          <w:trHeight w:val="227"/>
        </w:trPr>
        <w:tc>
          <w:tcPr>
            <w:tcW w:w="2662" w:type="dxa"/>
            <w:tcBorders>
              <w:top w:val="nil"/>
              <w:left w:val="single" w:sz="8" w:space="0" w:color="auto"/>
              <w:bottom w:val="single" w:sz="8" w:space="0" w:color="auto"/>
              <w:right w:val="single" w:sz="4" w:space="0" w:color="auto"/>
            </w:tcBorders>
            <w:shd w:val="clear" w:color="auto" w:fill="B4C6E7" w:themeFill="accent1" w:themeFillTint="66"/>
            <w:noWrap/>
            <w:vAlign w:val="bottom"/>
            <w:hideMark/>
          </w:tcPr>
          <w:p w14:paraId="7F820BDD" w14:textId="77777777" w:rsidR="00452D45" w:rsidRPr="00452D45" w:rsidRDefault="00452D45" w:rsidP="00BE4562">
            <w:pP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TOTAL</w:t>
            </w:r>
          </w:p>
        </w:tc>
        <w:tc>
          <w:tcPr>
            <w:tcW w:w="2323" w:type="dxa"/>
            <w:tcBorders>
              <w:top w:val="nil"/>
              <w:left w:val="single" w:sz="8" w:space="0" w:color="auto"/>
              <w:bottom w:val="single" w:sz="8" w:space="0" w:color="auto"/>
              <w:right w:val="nil"/>
            </w:tcBorders>
            <w:shd w:val="clear" w:color="auto" w:fill="B4C6E7" w:themeFill="accent1" w:themeFillTint="66"/>
            <w:noWrap/>
            <w:vAlign w:val="bottom"/>
            <w:hideMark/>
          </w:tcPr>
          <w:p w14:paraId="3B0E2C53" w14:textId="35B6DDF1" w:rsidR="00452D45" w:rsidRPr="00452D45" w:rsidRDefault="00452D45" w:rsidP="00BE4562">
            <w:pP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 xml:space="preserve"> $      96,464,796.1</w:t>
            </w:r>
            <w:r w:rsidR="00B7573D">
              <w:rPr>
                <w:rFonts w:asciiTheme="majorHAnsi" w:eastAsia="Times New Roman" w:hAnsiTheme="majorHAnsi" w:cstheme="majorHAnsi"/>
                <w:b/>
                <w:lang w:eastAsia="es-ES_tradnl"/>
                <w14:ligatures w14:val="none"/>
              </w:rPr>
              <w:t>0</w:t>
            </w:r>
            <w:r w:rsidRPr="00452D45">
              <w:rPr>
                <w:rFonts w:asciiTheme="majorHAnsi" w:eastAsia="Times New Roman" w:hAnsiTheme="majorHAnsi" w:cstheme="majorHAnsi"/>
                <w:b/>
                <w:lang w:eastAsia="es-ES_tradnl"/>
                <w14:ligatures w14:val="none"/>
              </w:rPr>
              <w:t xml:space="preserve"> </w:t>
            </w:r>
          </w:p>
        </w:tc>
        <w:tc>
          <w:tcPr>
            <w:tcW w:w="1776" w:type="dxa"/>
            <w:tcBorders>
              <w:top w:val="single" w:sz="8" w:space="0" w:color="auto"/>
              <w:left w:val="single" w:sz="8" w:space="0" w:color="auto"/>
              <w:bottom w:val="single" w:sz="8" w:space="0" w:color="auto"/>
              <w:right w:val="single" w:sz="8" w:space="0" w:color="auto"/>
            </w:tcBorders>
            <w:shd w:val="clear" w:color="auto" w:fill="B4C6E7" w:themeFill="accent1" w:themeFillTint="66"/>
            <w:noWrap/>
            <w:vAlign w:val="bottom"/>
            <w:hideMark/>
          </w:tcPr>
          <w:p w14:paraId="29C73C8D" w14:textId="77777777" w:rsidR="00452D45" w:rsidRPr="00452D45" w:rsidRDefault="00452D45" w:rsidP="00BE4562">
            <w:pP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 </w:t>
            </w:r>
          </w:p>
        </w:tc>
        <w:tc>
          <w:tcPr>
            <w:tcW w:w="2059" w:type="dxa"/>
            <w:tcBorders>
              <w:top w:val="single" w:sz="8" w:space="0" w:color="auto"/>
              <w:left w:val="nil"/>
              <w:bottom w:val="single" w:sz="8" w:space="0" w:color="auto"/>
              <w:right w:val="single" w:sz="8" w:space="0" w:color="auto"/>
            </w:tcBorders>
            <w:shd w:val="clear" w:color="auto" w:fill="B4C6E7" w:themeFill="accent1" w:themeFillTint="66"/>
            <w:noWrap/>
            <w:vAlign w:val="bottom"/>
            <w:hideMark/>
          </w:tcPr>
          <w:p w14:paraId="5B6AC33D" w14:textId="436D3334" w:rsidR="00452D45" w:rsidRPr="00452D45" w:rsidRDefault="00452D45" w:rsidP="00BE4562">
            <w:pPr>
              <w:rPr>
                <w:rFonts w:asciiTheme="majorHAnsi" w:eastAsia="Times New Roman" w:hAnsiTheme="majorHAnsi" w:cstheme="majorHAnsi"/>
                <w:b/>
                <w:lang w:eastAsia="es-ES_tradnl"/>
                <w14:ligatures w14:val="none"/>
              </w:rPr>
            </w:pPr>
            <w:r w:rsidRPr="00452D45">
              <w:rPr>
                <w:rFonts w:asciiTheme="majorHAnsi" w:eastAsia="Times New Roman" w:hAnsiTheme="majorHAnsi" w:cstheme="majorHAnsi"/>
                <w:b/>
                <w:lang w:eastAsia="es-ES_tradnl"/>
                <w14:ligatures w14:val="none"/>
              </w:rPr>
              <w:t xml:space="preserve"> $        5,380,950.1</w:t>
            </w:r>
            <w:r w:rsidR="00B7573D">
              <w:rPr>
                <w:rFonts w:asciiTheme="majorHAnsi" w:eastAsia="Times New Roman" w:hAnsiTheme="majorHAnsi" w:cstheme="majorHAnsi"/>
                <w:b/>
                <w:lang w:eastAsia="es-ES_tradnl"/>
                <w14:ligatures w14:val="none"/>
              </w:rPr>
              <w:t>1</w:t>
            </w:r>
            <w:r w:rsidRPr="00452D45">
              <w:rPr>
                <w:rFonts w:asciiTheme="majorHAnsi" w:eastAsia="Times New Roman" w:hAnsiTheme="majorHAnsi" w:cstheme="majorHAnsi"/>
                <w:b/>
                <w:lang w:eastAsia="es-ES_tradnl"/>
                <w14:ligatures w14:val="none"/>
              </w:rPr>
              <w:t xml:space="preserve"> </w:t>
            </w:r>
          </w:p>
        </w:tc>
      </w:tr>
    </w:tbl>
    <w:p w14:paraId="4E8A9003" w14:textId="77777777" w:rsidR="00452D45" w:rsidRDefault="00452D45" w:rsidP="00452D45">
      <w:pPr>
        <w:jc w:val="both"/>
        <w:rPr>
          <w:rFonts w:ascii="Arial" w:eastAsia="Times New Roman" w:hAnsi="Arial" w:cs="Arial"/>
          <w:sz w:val="22"/>
          <w:szCs w:val="22"/>
          <w:lang w:eastAsia="es-ES_tradnl"/>
          <w14:ligatures w14:val="none"/>
        </w:rPr>
      </w:pPr>
    </w:p>
    <w:p w14:paraId="35C0A14D" w14:textId="77777777" w:rsidR="00534928" w:rsidRPr="00534928" w:rsidRDefault="00534928" w:rsidP="00534928">
      <w:pPr>
        <w:pStyle w:val="Sinespaciado"/>
        <w:ind w:left="720"/>
        <w:jc w:val="both"/>
        <w:rPr>
          <w:rFonts w:asciiTheme="majorHAnsi" w:eastAsiaTheme="minorHAnsi" w:hAnsiTheme="majorHAnsi" w:cstheme="majorHAnsi"/>
          <w:b/>
          <w:kern w:val="2"/>
          <w:sz w:val="24"/>
          <w:szCs w:val="24"/>
          <w:highlight w:val="yellow"/>
          <w:lang w:eastAsia="en-US"/>
          <w14:ligatures w14:val="standardContextual"/>
        </w:rPr>
      </w:pPr>
    </w:p>
    <w:p w14:paraId="1325C4D3" w14:textId="77777777" w:rsidR="00534928" w:rsidRPr="00534928" w:rsidRDefault="00534928" w:rsidP="00D16035">
      <w:pPr>
        <w:pStyle w:val="Sinespaciado"/>
        <w:numPr>
          <w:ilvl w:val="0"/>
          <w:numId w:val="1"/>
        </w:numPr>
        <w:jc w:val="both"/>
        <w:rPr>
          <w:rFonts w:asciiTheme="majorHAnsi" w:eastAsiaTheme="minorHAnsi" w:hAnsiTheme="majorHAnsi" w:cstheme="majorHAnsi"/>
          <w:b/>
          <w:kern w:val="2"/>
          <w:sz w:val="24"/>
          <w:szCs w:val="24"/>
          <w:lang w:eastAsia="en-US"/>
          <w14:ligatures w14:val="standardContextual"/>
        </w:rPr>
      </w:pPr>
      <w:r w:rsidRPr="00534928">
        <w:rPr>
          <w:rFonts w:asciiTheme="majorHAnsi" w:eastAsiaTheme="minorHAnsi" w:hAnsiTheme="majorHAnsi" w:cstheme="majorHAnsi"/>
          <w:b/>
          <w:kern w:val="2"/>
          <w:sz w:val="24"/>
          <w:szCs w:val="24"/>
          <w:lang w:eastAsia="en-US"/>
          <w14:ligatures w14:val="standardContextual"/>
        </w:rPr>
        <w:t>FORMA DE PAGO</w:t>
      </w:r>
    </w:p>
    <w:p w14:paraId="3311A46A" w14:textId="4F55979C" w:rsidR="00534928" w:rsidRDefault="00534928" w:rsidP="00534928">
      <w:pPr>
        <w:pStyle w:val="Prrafodelista"/>
        <w:ind w:left="0"/>
        <w:rPr>
          <w:rFonts w:asciiTheme="majorHAnsi" w:hAnsiTheme="majorHAnsi" w:cstheme="majorHAnsi"/>
        </w:rPr>
      </w:pPr>
    </w:p>
    <w:p w14:paraId="208C8D8A" w14:textId="77777777" w:rsidR="00534928" w:rsidRDefault="00534928" w:rsidP="00534928">
      <w:pPr>
        <w:jc w:val="both"/>
        <w:rPr>
          <w:rFonts w:asciiTheme="majorHAnsi" w:eastAsia="MS Mincho" w:hAnsiTheme="majorHAnsi" w:cstheme="majorHAnsi"/>
          <w:lang w:eastAsia="es-ES"/>
          <w14:ligatures w14:val="none"/>
        </w:rPr>
      </w:pPr>
      <w:r w:rsidRPr="00AE28B9">
        <w:rPr>
          <w:rFonts w:asciiTheme="majorHAnsi" w:eastAsia="MS Mincho" w:hAnsiTheme="majorHAnsi" w:cstheme="majorHAnsi"/>
          <w:lang w:eastAsia="es-ES"/>
          <w14:ligatures w14:val="none"/>
        </w:rPr>
        <w:t>El valor de la prima anual total será cancelado a la  compañía aseguradora, por medio de transferencia bancaria automática a la cuenta bancaria que la empresa aseguradora apertura en BanEcuador B.P., al inicio de la vigencia de cobertura de cada vehículo.</w:t>
      </w:r>
    </w:p>
    <w:p w14:paraId="73965C61" w14:textId="77777777" w:rsidR="00534928" w:rsidRPr="00AE28B9" w:rsidRDefault="00534928" w:rsidP="00534928">
      <w:pPr>
        <w:jc w:val="both"/>
        <w:rPr>
          <w:rFonts w:asciiTheme="majorHAnsi" w:eastAsia="MS Mincho" w:hAnsiTheme="majorHAnsi" w:cstheme="majorHAnsi"/>
          <w:lang w:eastAsia="es-ES"/>
          <w14:ligatures w14:val="none"/>
        </w:rPr>
      </w:pPr>
      <w:bookmarkStart w:id="1" w:name="_GoBack"/>
      <w:bookmarkEnd w:id="1"/>
    </w:p>
    <w:p w14:paraId="1F7A8E7B" w14:textId="72963625" w:rsidR="00534928" w:rsidRPr="00534928" w:rsidRDefault="00534928" w:rsidP="00D16035">
      <w:pPr>
        <w:pStyle w:val="Sinespaciado"/>
        <w:numPr>
          <w:ilvl w:val="0"/>
          <w:numId w:val="1"/>
        </w:numPr>
        <w:jc w:val="both"/>
        <w:rPr>
          <w:rFonts w:asciiTheme="majorHAnsi" w:eastAsiaTheme="minorHAnsi" w:hAnsiTheme="majorHAnsi" w:cstheme="majorHAnsi"/>
          <w:b/>
          <w:kern w:val="2"/>
          <w:sz w:val="24"/>
          <w:szCs w:val="24"/>
          <w:lang w:eastAsia="en-US"/>
          <w14:ligatures w14:val="standardContextual"/>
        </w:rPr>
      </w:pPr>
      <w:r w:rsidRPr="00534928">
        <w:rPr>
          <w:rFonts w:asciiTheme="majorHAnsi" w:eastAsiaTheme="minorHAnsi" w:hAnsiTheme="majorHAnsi" w:cstheme="majorHAnsi"/>
          <w:b/>
          <w:kern w:val="2"/>
          <w:sz w:val="24"/>
          <w:szCs w:val="24"/>
          <w:lang w:eastAsia="en-US"/>
          <w14:ligatures w14:val="standardContextual"/>
        </w:rPr>
        <w:t xml:space="preserve">EVALUACIÓN DE LA OFERTA </w:t>
      </w:r>
    </w:p>
    <w:p w14:paraId="39F8E4C9" w14:textId="77777777" w:rsidR="00534928" w:rsidRDefault="00534928" w:rsidP="003B4A5B">
      <w:pPr>
        <w:pStyle w:val="Prrafodelista1"/>
        <w:spacing w:after="0"/>
        <w:ind w:left="0"/>
        <w:jc w:val="both"/>
        <w:rPr>
          <w:rFonts w:asciiTheme="majorHAnsi" w:hAnsiTheme="majorHAnsi" w:cstheme="majorHAnsi"/>
          <w:kern w:val="2"/>
          <w:sz w:val="24"/>
          <w:szCs w:val="24"/>
          <w:lang w:eastAsia="es-ES_tradnl"/>
        </w:rPr>
      </w:pPr>
    </w:p>
    <w:p w14:paraId="2D5BA776" w14:textId="696A2DD8" w:rsidR="00FC6E5D" w:rsidRDefault="00FC6E5D" w:rsidP="003B4A5B">
      <w:pPr>
        <w:pStyle w:val="Prrafodelista1"/>
        <w:spacing w:after="0"/>
        <w:ind w:left="0"/>
        <w:jc w:val="both"/>
        <w:rPr>
          <w:rFonts w:asciiTheme="majorHAnsi" w:hAnsiTheme="majorHAnsi" w:cstheme="majorHAnsi"/>
          <w:kern w:val="2"/>
          <w:sz w:val="24"/>
          <w:szCs w:val="24"/>
          <w:lang w:eastAsia="es-ES_tradnl"/>
        </w:rPr>
      </w:pPr>
      <w:r w:rsidRPr="00FC6E5D">
        <w:rPr>
          <w:rFonts w:asciiTheme="majorHAnsi" w:hAnsiTheme="majorHAnsi" w:cstheme="majorHAnsi"/>
          <w:kern w:val="2"/>
          <w:sz w:val="24"/>
          <w:szCs w:val="24"/>
          <w:lang w:eastAsia="es-ES_tradnl"/>
        </w:rPr>
        <w:t>Aquellas ofertas que cumplan con los parámetros mínimos, pasarán a la etapa de evaluación de ofertas con puntaje, caso contrario serán descalificadas.</w:t>
      </w:r>
    </w:p>
    <w:p w14:paraId="70040079" w14:textId="77777777" w:rsidR="00FC6E5D" w:rsidRPr="00534928" w:rsidRDefault="00FC6E5D" w:rsidP="003B4A5B">
      <w:pPr>
        <w:pStyle w:val="Prrafodelista1"/>
        <w:spacing w:after="0"/>
        <w:ind w:left="0"/>
        <w:jc w:val="both"/>
        <w:rPr>
          <w:rFonts w:asciiTheme="majorHAnsi" w:hAnsiTheme="majorHAnsi" w:cstheme="majorHAnsi"/>
          <w:kern w:val="2"/>
          <w:sz w:val="24"/>
          <w:szCs w:val="24"/>
          <w:lang w:eastAsia="es-ES_tradnl"/>
        </w:rPr>
      </w:pPr>
    </w:p>
    <w:p w14:paraId="29A9C371" w14:textId="77777777" w:rsidR="00534928" w:rsidRPr="00534928" w:rsidRDefault="00534928" w:rsidP="00534928">
      <w:pPr>
        <w:pStyle w:val="Sinespaciado"/>
        <w:ind w:left="0"/>
        <w:jc w:val="both"/>
        <w:rPr>
          <w:rFonts w:asciiTheme="majorHAnsi" w:eastAsiaTheme="minorHAnsi" w:hAnsiTheme="majorHAnsi" w:cstheme="majorHAnsi"/>
          <w:b/>
          <w:kern w:val="2"/>
          <w:sz w:val="24"/>
          <w:szCs w:val="24"/>
          <w:lang w:eastAsia="en-US"/>
          <w14:ligatures w14:val="standardContextual"/>
        </w:rPr>
      </w:pPr>
      <w:r w:rsidRPr="00534928">
        <w:rPr>
          <w:rFonts w:asciiTheme="majorHAnsi" w:eastAsiaTheme="minorHAnsi" w:hAnsiTheme="majorHAnsi" w:cstheme="majorHAnsi"/>
          <w:b/>
          <w:kern w:val="2"/>
          <w:sz w:val="24"/>
          <w:szCs w:val="24"/>
          <w:lang w:eastAsia="en-US"/>
          <w14:ligatures w14:val="standardContextual"/>
        </w:rPr>
        <w:t>15.1 INTEGRIDAD DE LA OFERTA</w:t>
      </w:r>
    </w:p>
    <w:p w14:paraId="70BB7D92" w14:textId="77777777" w:rsidR="00534928" w:rsidRPr="00534928" w:rsidRDefault="00534928" w:rsidP="00534928">
      <w:pPr>
        <w:pStyle w:val="Sinespaciado"/>
        <w:ind w:left="375"/>
        <w:jc w:val="both"/>
        <w:rPr>
          <w:rFonts w:asciiTheme="majorHAnsi" w:eastAsia="Arial Unicode MS" w:hAnsiTheme="majorHAnsi" w:cstheme="majorHAnsi"/>
          <w:b/>
          <w:sz w:val="24"/>
          <w:szCs w:val="24"/>
        </w:rPr>
      </w:pPr>
    </w:p>
    <w:p w14:paraId="63CD3ABB" w14:textId="77777777" w:rsidR="00534928" w:rsidRPr="00534928" w:rsidRDefault="00534928" w:rsidP="00534928">
      <w:pPr>
        <w:pStyle w:val="Style2"/>
        <w:spacing w:line="276" w:lineRule="auto"/>
        <w:ind w:left="0" w:right="-144" w:firstLine="0"/>
        <w:rPr>
          <w:rFonts w:asciiTheme="majorHAnsi" w:eastAsia="Arial Unicode MS" w:hAnsiTheme="majorHAnsi" w:cstheme="majorHAnsi"/>
          <w:lang w:val="es-EC" w:eastAsia="en-US"/>
        </w:rPr>
      </w:pPr>
      <w:r w:rsidRPr="00534928">
        <w:rPr>
          <w:rFonts w:asciiTheme="majorHAnsi" w:eastAsia="Arial Unicode MS" w:hAnsiTheme="majorHAnsi" w:cstheme="majorHAnsi"/>
          <w:lang w:val="es-EC" w:eastAsia="en-US"/>
        </w:rPr>
        <w:t>La integridad de la oferta consiste en la verificación de la presentación de los formularios y requisitos mínimos previstos en este documento.</w:t>
      </w:r>
    </w:p>
    <w:p w14:paraId="5352F8F7" w14:textId="77777777" w:rsidR="00534928" w:rsidRPr="00534928" w:rsidRDefault="00534928" w:rsidP="00534928">
      <w:pPr>
        <w:pStyle w:val="Style2"/>
        <w:spacing w:line="276" w:lineRule="auto"/>
        <w:ind w:left="0" w:right="-144" w:firstLine="0"/>
        <w:rPr>
          <w:rFonts w:asciiTheme="majorHAnsi" w:eastAsia="Arial Unicode MS" w:hAnsiTheme="majorHAnsi" w:cstheme="majorHAnsi"/>
          <w:lang w:val="es-EC" w:eastAsia="en-US"/>
        </w:rPr>
      </w:pPr>
    </w:p>
    <w:p w14:paraId="3125FE30" w14:textId="77777777" w:rsidR="00534928" w:rsidRPr="00534928" w:rsidRDefault="00534928" w:rsidP="00534928">
      <w:pPr>
        <w:pStyle w:val="Style2"/>
        <w:spacing w:line="276" w:lineRule="auto"/>
        <w:ind w:left="0" w:right="-144" w:firstLine="0"/>
        <w:rPr>
          <w:rFonts w:asciiTheme="majorHAnsi" w:eastAsia="Arial Unicode MS" w:hAnsiTheme="majorHAnsi" w:cstheme="majorHAnsi"/>
          <w:lang w:val="es-EC" w:eastAsia="en-US"/>
        </w:rPr>
      </w:pPr>
      <w:r w:rsidRPr="00534928">
        <w:rPr>
          <w:rFonts w:asciiTheme="majorHAnsi" w:eastAsia="Arial Unicode MS" w:hAnsiTheme="majorHAnsi" w:cstheme="majorHAnsi"/>
          <w:lang w:val="es-EC" w:eastAsia="en-US"/>
        </w:rPr>
        <w:t>BanEcuador B.P. verificará la presentación de los formularios y requisitos mínimos previstos en el presente documento, que estén debidamente firmados y completos conforme a los formatos establecidos.</w:t>
      </w:r>
    </w:p>
    <w:p w14:paraId="199544D7" w14:textId="77777777" w:rsidR="00534928" w:rsidRPr="00534928" w:rsidRDefault="00534928" w:rsidP="00534928">
      <w:pPr>
        <w:pStyle w:val="Style2"/>
        <w:spacing w:line="276" w:lineRule="auto"/>
        <w:ind w:left="0" w:right="-144" w:firstLine="0"/>
        <w:rPr>
          <w:rFonts w:asciiTheme="majorHAnsi" w:eastAsia="Arial Unicode MS" w:hAnsiTheme="majorHAnsi" w:cstheme="majorHAnsi"/>
          <w:lang w:val="es-EC"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649"/>
        <w:gridCol w:w="2112"/>
      </w:tblGrid>
      <w:tr w:rsidR="00534928" w:rsidRPr="00534928" w14:paraId="3F039369" w14:textId="77777777" w:rsidTr="00E27407">
        <w:trPr>
          <w:trHeight w:val="353"/>
          <w:jc w:val="center"/>
        </w:trPr>
        <w:tc>
          <w:tcPr>
            <w:tcW w:w="725" w:type="dxa"/>
            <w:shd w:val="clear" w:color="auto" w:fill="B4C6E7" w:themeFill="accent1" w:themeFillTint="66"/>
          </w:tcPr>
          <w:p w14:paraId="0E7EB7F0" w14:textId="77777777" w:rsidR="00534928" w:rsidRPr="00534928" w:rsidRDefault="00534928" w:rsidP="00771022">
            <w:pPr>
              <w:jc w:val="both"/>
              <w:rPr>
                <w:rFonts w:asciiTheme="majorHAnsi" w:hAnsiTheme="majorHAnsi" w:cstheme="majorHAnsi"/>
                <w:b/>
              </w:rPr>
            </w:pPr>
            <w:r w:rsidRPr="00534928">
              <w:rPr>
                <w:rFonts w:asciiTheme="majorHAnsi" w:hAnsiTheme="majorHAnsi" w:cstheme="majorHAnsi"/>
                <w:b/>
              </w:rPr>
              <w:t>No.</w:t>
            </w:r>
          </w:p>
        </w:tc>
        <w:tc>
          <w:tcPr>
            <w:tcW w:w="3649" w:type="dxa"/>
            <w:shd w:val="clear" w:color="auto" w:fill="B4C6E7" w:themeFill="accent1" w:themeFillTint="66"/>
          </w:tcPr>
          <w:p w14:paraId="2E631EC5" w14:textId="77777777" w:rsidR="00534928" w:rsidRPr="00534928" w:rsidRDefault="00534928" w:rsidP="00771022">
            <w:pPr>
              <w:jc w:val="both"/>
              <w:rPr>
                <w:rFonts w:asciiTheme="majorHAnsi" w:hAnsiTheme="majorHAnsi" w:cstheme="majorHAnsi"/>
                <w:b/>
              </w:rPr>
            </w:pPr>
            <w:r w:rsidRPr="00534928">
              <w:rPr>
                <w:rFonts w:asciiTheme="majorHAnsi" w:hAnsiTheme="majorHAnsi" w:cstheme="majorHAnsi"/>
                <w:b/>
              </w:rPr>
              <w:t>Requisito</w:t>
            </w:r>
          </w:p>
        </w:tc>
        <w:tc>
          <w:tcPr>
            <w:tcW w:w="2112" w:type="dxa"/>
            <w:shd w:val="clear" w:color="auto" w:fill="B4C6E7" w:themeFill="accent1" w:themeFillTint="66"/>
          </w:tcPr>
          <w:p w14:paraId="2BA04854" w14:textId="77777777" w:rsidR="00534928" w:rsidRPr="00534928" w:rsidRDefault="00534928" w:rsidP="00771022">
            <w:pPr>
              <w:jc w:val="both"/>
              <w:rPr>
                <w:rFonts w:asciiTheme="majorHAnsi" w:hAnsiTheme="majorHAnsi" w:cstheme="majorHAnsi"/>
                <w:b/>
              </w:rPr>
            </w:pPr>
            <w:r w:rsidRPr="00534928">
              <w:rPr>
                <w:rFonts w:asciiTheme="majorHAnsi" w:hAnsiTheme="majorHAnsi" w:cstheme="majorHAnsi"/>
                <w:b/>
              </w:rPr>
              <w:t>Nro. de Formulario</w:t>
            </w:r>
          </w:p>
        </w:tc>
      </w:tr>
      <w:tr w:rsidR="00534928" w:rsidRPr="00534928" w14:paraId="0FF8C7CA" w14:textId="77777777" w:rsidTr="00FD5AD4">
        <w:trPr>
          <w:trHeight w:val="241"/>
          <w:jc w:val="center"/>
        </w:trPr>
        <w:tc>
          <w:tcPr>
            <w:tcW w:w="725" w:type="dxa"/>
            <w:shd w:val="clear" w:color="auto" w:fill="auto"/>
          </w:tcPr>
          <w:p w14:paraId="073AF545"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1</w:t>
            </w:r>
          </w:p>
        </w:tc>
        <w:tc>
          <w:tcPr>
            <w:tcW w:w="3649" w:type="dxa"/>
            <w:shd w:val="clear" w:color="auto" w:fill="auto"/>
          </w:tcPr>
          <w:p w14:paraId="7BE00E89"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Datos Generales del Oferente</w:t>
            </w:r>
          </w:p>
        </w:tc>
        <w:tc>
          <w:tcPr>
            <w:tcW w:w="2112" w:type="dxa"/>
            <w:shd w:val="clear" w:color="auto" w:fill="auto"/>
          </w:tcPr>
          <w:p w14:paraId="5D9A9FFE"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1</w:t>
            </w:r>
          </w:p>
        </w:tc>
      </w:tr>
      <w:tr w:rsidR="00534928" w:rsidRPr="00534928" w14:paraId="59CBCDBC" w14:textId="77777777" w:rsidTr="00FD5AD4">
        <w:trPr>
          <w:trHeight w:val="483"/>
          <w:jc w:val="center"/>
        </w:trPr>
        <w:tc>
          <w:tcPr>
            <w:tcW w:w="725" w:type="dxa"/>
            <w:shd w:val="clear" w:color="auto" w:fill="auto"/>
          </w:tcPr>
          <w:p w14:paraId="5615552A"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2</w:t>
            </w:r>
          </w:p>
        </w:tc>
        <w:tc>
          <w:tcPr>
            <w:tcW w:w="3649" w:type="dxa"/>
            <w:shd w:val="clear" w:color="auto" w:fill="auto"/>
          </w:tcPr>
          <w:p w14:paraId="0B7122B9"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Carta de Confirmación de Participación</w:t>
            </w:r>
          </w:p>
        </w:tc>
        <w:tc>
          <w:tcPr>
            <w:tcW w:w="2112" w:type="dxa"/>
            <w:shd w:val="clear" w:color="auto" w:fill="auto"/>
          </w:tcPr>
          <w:p w14:paraId="0E4DCD5B"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2</w:t>
            </w:r>
          </w:p>
        </w:tc>
      </w:tr>
      <w:tr w:rsidR="00534928" w:rsidRPr="00534928" w14:paraId="5EC78BA2" w14:textId="77777777" w:rsidTr="00FD5AD4">
        <w:trPr>
          <w:trHeight w:val="483"/>
          <w:jc w:val="center"/>
        </w:trPr>
        <w:tc>
          <w:tcPr>
            <w:tcW w:w="725" w:type="dxa"/>
            <w:shd w:val="clear" w:color="auto" w:fill="auto"/>
          </w:tcPr>
          <w:p w14:paraId="7AA08F8B"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lastRenderedPageBreak/>
              <w:t>3</w:t>
            </w:r>
          </w:p>
        </w:tc>
        <w:tc>
          <w:tcPr>
            <w:tcW w:w="3649" w:type="dxa"/>
            <w:shd w:val="clear" w:color="auto" w:fill="auto"/>
          </w:tcPr>
          <w:p w14:paraId="7CAFB710"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Nómina de Socios</w:t>
            </w:r>
          </w:p>
        </w:tc>
        <w:tc>
          <w:tcPr>
            <w:tcW w:w="2112" w:type="dxa"/>
            <w:shd w:val="clear" w:color="auto" w:fill="auto"/>
          </w:tcPr>
          <w:p w14:paraId="7C0ECC7B"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3</w:t>
            </w:r>
          </w:p>
        </w:tc>
      </w:tr>
      <w:tr w:rsidR="00534928" w:rsidRPr="00534928" w14:paraId="2592C0FE" w14:textId="77777777" w:rsidTr="00FD5AD4">
        <w:trPr>
          <w:trHeight w:val="483"/>
          <w:jc w:val="center"/>
        </w:trPr>
        <w:tc>
          <w:tcPr>
            <w:tcW w:w="725" w:type="dxa"/>
            <w:shd w:val="clear" w:color="auto" w:fill="auto"/>
          </w:tcPr>
          <w:p w14:paraId="2844B6EC"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4</w:t>
            </w:r>
          </w:p>
        </w:tc>
        <w:tc>
          <w:tcPr>
            <w:tcW w:w="3649" w:type="dxa"/>
            <w:shd w:val="clear" w:color="auto" w:fill="auto"/>
          </w:tcPr>
          <w:p w14:paraId="6F2A32E1"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Componente del Servicio Ofertado</w:t>
            </w:r>
          </w:p>
        </w:tc>
        <w:tc>
          <w:tcPr>
            <w:tcW w:w="2112" w:type="dxa"/>
            <w:shd w:val="clear" w:color="auto" w:fill="auto"/>
          </w:tcPr>
          <w:p w14:paraId="40EED5F4"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4</w:t>
            </w:r>
          </w:p>
        </w:tc>
      </w:tr>
      <w:tr w:rsidR="00534928" w:rsidRPr="00534928" w14:paraId="71F52374" w14:textId="77777777" w:rsidTr="00FD5AD4">
        <w:trPr>
          <w:trHeight w:val="241"/>
          <w:jc w:val="center"/>
        </w:trPr>
        <w:tc>
          <w:tcPr>
            <w:tcW w:w="725" w:type="dxa"/>
            <w:shd w:val="clear" w:color="auto" w:fill="auto"/>
          </w:tcPr>
          <w:p w14:paraId="0A029177"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5</w:t>
            </w:r>
          </w:p>
        </w:tc>
        <w:tc>
          <w:tcPr>
            <w:tcW w:w="3649" w:type="dxa"/>
            <w:shd w:val="clear" w:color="auto" w:fill="auto"/>
          </w:tcPr>
          <w:p w14:paraId="1F9336C2"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Tabla de Cantidades y Precio</w:t>
            </w:r>
          </w:p>
        </w:tc>
        <w:tc>
          <w:tcPr>
            <w:tcW w:w="2112" w:type="dxa"/>
            <w:shd w:val="clear" w:color="auto" w:fill="auto"/>
          </w:tcPr>
          <w:p w14:paraId="6DA8709D"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5</w:t>
            </w:r>
          </w:p>
        </w:tc>
      </w:tr>
      <w:tr w:rsidR="00534928" w:rsidRPr="00534928" w14:paraId="2C94932E" w14:textId="77777777" w:rsidTr="00FD5AD4">
        <w:trPr>
          <w:trHeight w:val="229"/>
          <w:jc w:val="center"/>
        </w:trPr>
        <w:tc>
          <w:tcPr>
            <w:tcW w:w="725" w:type="dxa"/>
            <w:shd w:val="clear" w:color="auto" w:fill="auto"/>
          </w:tcPr>
          <w:p w14:paraId="645E130C"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6</w:t>
            </w:r>
          </w:p>
        </w:tc>
        <w:tc>
          <w:tcPr>
            <w:tcW w:w="3649" w:type="dxa"/>
            <w:shd w:val="clear" w:color="auto" w:fill="auto"/>
          </w:tcPr>
          <w:p w14:paraId="080DA195"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 xml:space="preserve">Experiencia </w:t>
            </w:r>
            <w:r w:rsidRPr="00534928">
              <w:rPr>
                <w:rFonts w:asciiTheme="majorHAnsi" w:eastAsia="Arial Unicode MS" w:hAnsiTheme="majorHAnsi" w:cstheme="majorHAnsi"/>
              </w:rPr>
              <w:t>del oferente, general y específica mínima.</w:t>
            </w:r>
          </w:p>
        </w:tc>
        <w:tc>
          <w:tcPr>
            <w:tcW w:w="2112" w:type="dxa"/>
            <w:shd w:val="clear" w:color="auto" w:fill="auto"/>
          </w:tcPr>
          <w:p w14:paraId="0DFC8C07"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6</w:t>
            </w:r>
          </w:p>
        </w:tc>
      </w:tr>
      <w:tr w:rsidR="00534928" w:rsidRPr="00534928" w14:paraId="3D6A6C3D" w14:textId="77777777" w:rsidTr="00FD5AD4">
        <w:trPr>
          <w:trHeight w:val="241"/>
          <w:jc w:val="center"/>
        </w:trPr>
        <w:tc>
          <w:tcPr>
            <w:tcW w:w="725" w:type="dxa"/>
            <w:shd w:val="clear" w:color="auto" w:fill="auto"/>
          </w:tcPr>
          <w:p w14:paraId="5ADF0CBF"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7</w:t>
            </w:r>
          </w:p>
        </w:tc>
        <w:tc>
          <w:tcPr>
            <w:tcW w:w="3649" w:type="dxa"/>
            <w:shd w:val="clear" w:color="auto" w:fill="auto"/>
          </w:tcPr>
          <w:p w14:paraId="39F8EEB4"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Acuerdo de Confidencialidad</w:t>
            </w:r>
          </w:p>
        </w:tc>
        <w:tc>
          <w:tcPr>
            <w:tcW w:w="2112" w:type="dxa"/>
            <w:shd w:val="clear" w:color="auto" w:fill="auto"/>
          </w:tcPr>
          <w:p w14:paraId="1DEA37C6"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7</w:t>
            </w:r>
          </w:p>
        </w:tc>
      </w:tr>
      <w:tr w:rsidR="00534928" w:rsidRPr="00534928" w14:paraId="79102F6C" w14:textId="77777777" w:rsidTr="00FD5AD4">
        <w:trPr>
          <w:trHeight w:val="254"/>
          <w:jc w:val="center"/>
        </w:trPr>
        <w:tc>
          <w:tcPr>
            <w:tcW w:w="725" w:type="dxa"/>
            <w:shd w:val="clear" w:color="auto" w:fill="auto"/>
          </w:tcPr>
          <w:p w14:paraId="36C73AAD"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8</w:t>
            </w:r>
          </w:p>
        </w:tc>
        <w:tc>
          <w:tcPr>
            <w:tcW w:w="3649" w:type="dxa"/>
            <w:shd w:val="clear" w:color="auto" w:fill="auto"/>
          </w:tcPr>
          <w:p w14:paraId="1422C283"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de Reaseguro</w:t>
            </w:r>
          </w:p>
        </w:tc>
        <w:tc>
          <w:tcPr>
            <w:tcW w:w="2112" w:type="dxa"/>
            <w:shd w:val="clear" w:color="auto" w:fill="auto"/>
          </w:tcPr>
          <w:p w14:paraId="148CCFE5"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8</w:t>
            </w:r>
          </w:p>
        </w:tc>
      </w:tr>
      <w:tr w:rsidR="00534928" w:rsidRPr="00534928" w14:paraId="76BDE395" w14:textId="77777777" w:rsidTr="00FD5AD4">
        <w:trPr>
          <w:trHeight w:val="254"/>
          <w:jc w:val="center"/>
        </w:trPr>
        <w:tc>
          <w:tcPr>
            <w:tcW w:w="725" w:type="dxa"/>
            <w:shd w:val="clear" w:color="auto" w:fill="auto"/>
          </w:tcPr>
          <w:p w14:paraId="7CF83B04"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9</w:t>
            </w:r>
          </w:p>
        </w:tc>
        <w:tc>
          <w:tcPr>
            <w:tcW w:w="3649" w:type="dxa"/>
            <w:shd w:val="clear" w:color="auto" w:fill="auto"/>
          </w:tcPr>
          <w:p w14:paraId="59FD0129"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Otros Requisitos</w:t>
            </w:r>
          </w:p>
        </w:tc>
        <w:tc>
          <w:tcPr>
            <w:tcW w:w="2112" w:type="dxa"/>
            <w:shd w:val="clear" w:color="auto" w:fill="auto"/>
          </w:tcPr>
          <w:p w14:paraId="5A2273B6" w14:textId="77777777" w:rsidR="00534928" w:rsidRPr="00534928" w:rsidRDefault="00534928" w:rsidP="00771022">
            <w:pPr>
              <w:jc w:val="both"/>
              <w:rPr>
                <w:rFonts w:asciiTheme="majorHAnsi" w:hAnsiTheme="majorHAnsi" w:cstheme="majorHAnsi"/>
              </w:rPr>
            </w:pPr>
            <w:r w:rsidRPr="00534928">
              <w:rPr>
                <w:rFonts w:asciiTheme="majorHAnsi" w:hAnsiTheme="majorHAnsi" w:cstheme="majorHAnsi"/>
              </w:rPr>
              <w:t>Formulario 9</w:t>
            </w:r>
          </w:p>
        </w:tc>
      </w:tr>
      <w:bookmarkEnd w:id="0"/>
    </w:tbl>
    <w:p w14:paraId="5E6EE995" w14:textId="6493242E" w:rsidR="00FD5AD4" w:rsidRPr="00232B28" w:rsidRDefault="00FD5AD4" w:rsidP="00FD5AD4">
      <w:pPr>
        <w:pStyle w:val="Sinespaciado"/>
        <w:ind w:left="0"/>
        <w:jc w:val="both"/>
        <w:rPr>
          <w:rFonts w:asciiTheme="majorHAnsi" w:eastAsia="Arial Unicode MS" w:hAnsiTheme="majorHAnsi" w:cstheme="majorHAnsi"/>
          <w:b/>
        </w:rPr>
      </w:pPr>
    </w:p>
    <w:p w14:paraId="6003D1C4" w14:textId="5E028E9D" w:rsidR="00FD5AD4" w:rsidRPr="00FD5AD4" w:rsidRDefault="00FC6E5D" w:rsidP="00FD5AD4">
      <w:pPr>
        <w:pStyle w:val="Sinespaciado"/>
        <w:ind w:left="0"/>
        <w:jc w:val="both"/>
        <w:rPr>
          <w:rFonts w:asciiTheme="majorHAnsi" w:eastAsiaTheme="minorHAnsi" w:hAnsiTheme="majorHAnsi" w:cstheme="majorHAnsi"/>
          <w:b/>
          <w:kern w:val="2"/>
          <w:sz w:val="24"/>
          <w:szCs w:val="24"/>
          <w:lang w:eastAsia="en-US"/>
          <w14:ligatures w14:val="standardContextual"/>
        </w:rPr>
      </w:pPr>
      <w:r>
        <w:rPr>
          <w:rFonts w:asciiTheme="majorHAnsi" w:eastAsiaTheme="minorHAnsi" w:hAnsiTheme="majorHAnsi" w:cstheme="majorHAnsi"/>
          <w:b/>
          <w:kern w:val="2"/>
          <w:sz w:val="24"/>
          <w:szCs w:val="24"/>
          <w:lang w:eastAsia="en-US"/>
          <w14:ligatures w14:val="standardContextual"/>
        </w:rPr>
        <w:t>15.2</w:t>
      </w:r>
      <w:r w:rsidR="00FD5AD4" w:rsidRPr="00FD5AD4">
        <w:rPr>
          <w:rFonts w:asciiTheme="majorHAnsi" w:eastAsiaTheme="minorHAnsi" w:hAnsiTheme="majorHAnsi" w:cstheme="majorHAnsi"/>
          <w:b/>
          <w:kern w:val="2"/>
          <w:sz w:val="24"/>
          <w:szCs w:val="24"/>
          <w:lang w:eastAsia="en-US"/>
          <w14:ligatures w14:val="standardContextual"/>
        </w:rPr>
        <w:t xml:space="preserve"> EXPERIENCIA GENERAL MÍNIMA</w:t>
      </w:r>
    </w:p>
    <w:p w14:paraId="0D9347D7" w14:textId="77777777" w:rsidR="00FD5AD4" w:rsidRPr="00232B28" w:rsidRDefault="00FD5AD4" w:rsidP="00FD5AD4">
      <w:pPr>
        <w:ind w:right="60"/>
        <w:jc w:val="both"/>
        <w:rPr>
          <w:rFonts w:asciiTheme="majorHAnsi" w:eastAsia="Arial Unicode MS" w:hAnsiTheme="majorHAnsi" w:cstheme="majorHAnsi"/>
          <w:lang w:eastAsia="zh-CN"/>
        </w:rPr>
      </w:pPr>
    </w:p>
    <w:p w14:paraId="6637AB57" w14:textId="1F584A4A" w:rsidR="00FD5AD4" w:rsidRPr="006F5789" w:rsidRDefault="00FD5AD4" w:rsidP="00FD5AD4">
      <w:pPr>
        <w:pStyle w:val="Style2"/>
        <w:spacing w:line="276" w:lineRule="auto"/>
        <w:ind w:left="0" w:right="-144" w:firstLine="0"/>
        <w:rPr>
          <w:rFonts w:asciiTheme="majorHAnsi" w:eastAsia="Arial Unicode MS" w:hAnsiTheme="majorHAnsi" w:cstheme="majorHAnsi"/>
          <w:lang w:val="es-ES" w:eastAsia="zh-CN"/>
        </w:rPr>
      </w:pPr>
      <w:r w:rsidRPr="006F5789">
        <w:rPr>
          <w:rFonts w:asciiTheme="majorHAnsi" w:eastAsia="Arial Unicode MS" w:hAnsiTheme="majorHAnsi" w:cstheme="majorHAnsi"/>
          <w:lang w:val="es-ES" w:eastAsia="zh-CN"/>
        </w:rPr>
        <w:t xml:space="preserve">El oferente deberá presentar al menos 1 (una) copia simple </w:t>
      </w:r>
      <w:r w:rsidR="005E36D1">
        <w:rPr>
          <w:rFonts w:asciiTheme="majorHAnsi" w:eastAsia="Arial Unicode MS" w:hAnsiTheme="majorHAnsi" w:cstheme="majorHAnsi"/>
          <w:lang w:val="es-ES" w:eastAsia="zh-CN"/>
        </w:rPr>
        <w:t xml:space="preserve">a color </w:t>
      </w:r>
      <w:r w:rsidRPr="006F5789">
        <w:rPr>
          <w:rFonts w:asciiTheme="majorHAnsi" w:eastAsia="Arial Unicode MS" w:hAnsiTheme="majorHAnsi" w:cstheme="majorHAnsi"/>
          <w:lang w:val="es-ES" w:eastAsia="zh-CN"/>
        </w:rPr>
        <w:t>legible</w:t>
      </w:r>
      <w:r>
        <w:rPr>
          <w:rFonts w:asciiTheme="majorHAnsi" w:eastAsia="Arial Unicode MS" w:hAnsiTheme="majorHAnsi" w:cstheme="majorHAnsi"/>
          <w:lang w:val="es-ES" w:eastAsia="zh-CN"/>
        </w:rPr>
        <w:t xml:space="preserve"> de la cará</w:t>
      </w:r>
      <w:r w:rsidRPr="006F5789">
        <w:rPr>
          <w:rFonts w:asciiTheme="majorHAnsi" w:eastAsia="Arial Unicode MS" w:hAnsiTheme="majorHAnsi" w:cstheme="majorHAnsi"/>
          <w:lang w:val="es-ES" w:eastAsia="zh-CN"/>
        </w:rPr>
        <w:t xml:space="preserve">tula de </w:t>
      </w:r>
      <w:r>
        <w:rPr>
          <w:rFonts w:asciiTheme="majorHAnsi" w:eastAsia="Arial Unicode MS" w:hAnsiTheme="majorHAnsi" w:cstheme="majorHAnsi"/>
          <w:lang w:val="es-ES" w:eastAsia="zh-CN"/>
        </w:rPr>
        <w:t xml:space="preserve">la </w:t>
      </w:r>
      <w:r w:rsidRPr="006F5789">
        <w:rPr>
          <w:rFonts w:asciiTheme="majorHAnsi" w:eastAsia="Arial Unicode MS" w:hAnsiTheme="majorHAnsi" w:cstheme="majorHAnsi"/>
          <w:lang w:val="es-ES" w:eastAsia="zh-CN"/>
        </w:rPr>
        <w:t>póliza debidamente suscrita con entidades públicas o privadas</w:t>
      </w:r>
      <w:r>
        <w:rPr>
          <w:rFonts w:asciiTheme="majorHAnsi" w:eastAsia="Arial Unicode MS" w:hAnsiTheme="majorHAnsi" w:cstheme="majorHAnsi"/>
          <w:lang w:val="es-ES" w:eastAsia="zh-CN"/>
        </w:rPr>
        <w:t xml:space="preserve">, </w:t>
      </w:r>
      <w:r w:rsidRPr="006F5789">
        <w:rPr>
          <w:rFonts w:asciiTheme="majorHAnsi" w:eastAsia="Arial Unicode MS" w:hAnsiTheme="majorHAnsi" w:cstheme="majorHAnsi"/>
          <w:lang w:val="es-ES" w:eastAsia="zh-CN"/>
        </w:rPr>
        <w:t xml:space="preserve">en caso que la carátula de la póliza no refleje el valor de la prima se deberá </w:t>
      </w:r>
      <w:r>
        <w:rPr>
          <w:rFonts w:asciiTheme="majorHAnsi" w:eastAsia="Arial Unicode MS" w:hAnsiTheme="majorHAnsi" w:cstheme="majorHAnsi"/>
          <w:lang w:val="es-ES" w:eastAsia="zh-CN"/>
        </w:rPr>
        <w:t>adjunta</w:t>
      </w:r>
      <w:r w:rsidR="00DD6507">
        <w:rPr>
          <w:rFonts w:asciiTheme="majorHAnsi" w:eastAsia="Arial Unicode MS" w:hAnsiTheme="majorHAnsi" w:cstheme="majorHAnsi"/>
          <w:lang w:val="es-ES" w:eastAsia="zh-CN"/>
        </w:rPr>
        <w:t>r</w:t>
      </w:r>
      <w:r>
        <w:rPr>
          <w:rFonts w:asciiTheme="majorHAnsi" w:eastAsia="Arial Unicode MS" w:hAnsiTheme="majorHAnsi" w:cstheme="majorHAnsi"/>
          <w:lang w:val="es-ES" w:eastAsia="zh-CN"/>
        </w:rPr>
        <w:t xml:space="preserve"> </w:t>
      </w:r>
      <w:r w:rsidRPr="006F5789">
        <w:rPr>
          <w:rFonts w:asciiTheme="majorHAnsi" w:eastAsia="Arial Unicode MS" w:hAnsiTheme="majorHAnsi" w:cstheme="majorHAnsi"/>
          <w:lang w:val="es-ES" w:eastAsia="zh-CN"/>
        </w:rPr>
        <w:t xml:space="preserve"> adicionalmente el certificado emitido por el contratante donde conste el valor de prima total, para demostrar el servicio correspondiente a seguros </w:t>
      </w:r>
      <w:r w:rsidRPr="00771022">
        <w:rPr>
          <w:rFonts w:asciiTheme="majorHAnsi" w:eastAsia="Arial Unicode MS" w:hAnsiTheme="majorHAnsi" w:cstheme="majorHAnsi"/>
          <w:b/>
          <w:lang w:val="es-ES" w:eastAsia="zh-CN"/>
        </w:rPr>
        <w:t>varios ramos de cobertura</w:t>
      </w:r>
      <w:r w:rsidRPr="006F5789">
        <w:rPr>
          <w:rFonts w:asciiTheme="majorHAnsi" w:eastAsia="Arial Unicode MS" w:hAnsiTheme="majorHAnsi" w:cstheme="majorHAnsi"/>
          <w:lang w:val="es-ES" w:eastAsia="zh-CN"/>
        </w:rPr>
        <w:t>, dentro de los últimos quince (15) años, siempre y cuando contenga como mínimo la siguiente información: ramo de cobertura, vigencia, monto asegurado, prima neta y prima total.</w:t>
      </w:r>
    </w:p>
    <w:p w14:paraId="00B51734" w14:textId="77777777" w:rsidR="00FD5AD4" w:rsidRPr="00232B28" w:rsidRDefault="00FD5AD4" w:rsidP="00FD5AD4">
      <w:pPr>
        <w:ind w:right="60"/>
        <w:jc w:val="both"/>
        <w:rPr>
          <w:rFonts w:asciiTheme="majorHAnsi" w:eastAsia="Arial Unicode MS" w:hAnsiTheme="majorHAnsi" w:cstheme="majorHAnsi"/>
          <w:lang w:eastAsia="zh-CN"/>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509"/>
        <w:gridCol w:w="2014"/>
        <w:gridCol w:w="2104"/>
      </w:tblGrid>
      <w:tr w:rsidR="00FD5AD4" w:rsidRPr="00232B28" w14:paraId="4CF29EE6" w14:textId="77777777" w:rsidTr="00E27407">
        <w:trPr>
          <w:trHeight w:val="224"/>
        </w:trPr>
        <w:tc>
          <w:tcPr>
            <w:tcW w:w="3275" w:type="dxa"/>
            <w:shd w:val="clear" w:color="auto" w:fill="B4C6E7" w:themeFill="accent1" w:themeFillTint="66"/>
            <w:vAlign w:val="center"/>
          </w:tcPr>
          <w:p w14:paraId="3E47DD43"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Descripción</w:t>
            </w:r>
          </w:p>
        </w:tc>
        <w:tc>
          <w:tcPr>
            <w:tcW w:w="1509" w:type="dxa"/>
            <w:shd w:val="clear" w:color="auto" w:fill="B4C6E7" w:themeFill="accent1" w:themeFillTint="66"/>
            <w:vAlign w:val="center"/>
          </w:tcPr>
          <w:p w14:paraId="66003618"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Tipo</w:t>
            </w:r>
          </w:p>
        </w:tc>
        <w:tc>
          <w:tcPr>
            <w:tcW w:w="2014" w:type="dxa"/>
            <w:shd w:val="clear" w:color="auto" w:fill="B4C6E7" w:themeFill="accent1" w:themeFillTint="66"/>
            <w:vAlign w:val="center"/>
          </w:tcPr>
          <w:p w14:paraId="31282B75"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Temporalidad</w:t>
            </w:r>
          </w:p>
        </w:tc>
        <w:tc>
          <w:tcPr>
            <w:tcW w:w="2104" w:type="dxa"/>
            <w:shd w:val="clear" w:color="auto" w:fill="B4C6E7" w:themeFill="accent1" w:themeFillTint="66"/>
            <w:vAlign w:val="center"/>
          </w:tcPr>
          <w:p w14:paraId="6D180131" w14:textId="0860A755"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Monto mínimo</w:t>
            </w:r>
            <w:r w:rsidR="005E36D1">
              <w:rPr>
                <w:rFonts w:asciiTheme="majorHAnsi" w:hAnsiTheme="majorHAnsi" w:cstheme="majorHAnsi"/>
                <w:b/>
                <w:sz w:val="22"/>
                <w:szCs w:val="22"/>
                <w:lang w:val="es-EC" w:eastAsia="es-EC"/>
              </w:rPr>
              <w:t xml:space="preserve"> (prima Neta)</w:t>
            </w:r>
          </w:p>
        </w:tc>
      </w:tr>
      <w:tr w:rsidR="00FD5AD4" w:rsidRPr="00232B28" w14:paraId="7F1D37D2" w14:textId="77777777" w:rsidTr="00E27407">
        <w:trPr>
          <w:trHeight w:val="524"/>
        </w:trPr>
        <w:tc>
          <w:tcPr>
            <w:tcW w:w="3275" w:type="dxa"/>
            <w:shd w:val="clear" w:color="auto" w:fill="auto"/>
          </w:tcPr>
          <w:p w14:paraId="612355E5" w14:textId="77777777" w:rsidR="007B39B7" w:rsidRPr="00232B28" w:rsidRDefault="007B39B7" w:rsidP="007B39B7">
            <w:pPr>
              <w:pStyle w:val="Style2"/>
              <w:spacing w:line="276" w:lineRule="auto"/>
              <w:ind w:left="0" w:right="-144" w:firstLine="0"/>
              <w:jc w:val="left"/>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Copia simple a colores de la</w:t>
            </w:r>
          </w:p>
          <w:p w14:paraId="633620CD" w14:textId="5BC2F19B" w:rsidR="00FD5AD4" w:rsidRPr="00232B28" w:rsidRDefault="007B39B7" w:rsidP="007B39B7">
            <w:pPr>
              <w:pStyle w:val="Style2"/>
              <w:spacing w:line="240" w:lineRule="auto"/>
              <w:ind w:left="0" w:right="-144" w:firstLine="0"/>
              <w:jc w:val="left"/>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car</w:t>
            </w:r>
            <w:r>
              <w:rPr>
                <w:rFonts w:asciiTheme="majorHAnsi" w:hAnsiTheme="majorHAnsi" w:cstheme="majorHAnsi"/>
                <w:sz w:val="22"/>
                <w:szCs w:val="22"/>
                <w:lang w:val="es-EC" w:eastAsia="es-EC"/>
              </w:rPr>
              <w:t>átula del</w:t>
            </w:r>
            <w:r w:rsidRPr="00232B28">
              <w:rPr>
                <w:rFonts w:asciiTheme="majorHAnsi" w:hAnsiTheme="majorHAnsi" w:cstheme="majorHAnsi"/>
                <w:sz w:val="22"/>
                <w:szCs w:val="22"/>
                <w:lang w:val="es-EC" w:eastAsia="es-EC"/>
              </w:rPr>
              <w:t xml:space="preserve"> contrato (póliza)</w:t>
            </w:r>
            <w:r>
              <w:rPr>
                <w:rFonts w:asciiTheme="majorHAnsi" w:hAnsiTheme="majorHAnsi" w:cstheme="majorHAnsi"/>
                <w:sz w:val="22"/>
                <w:szCs w:val="22"/>
                <w:lang w:val="es-EC" w:eastAsia="es-EC"/>
              </w:rPr>
              <w:t xml:space="preserve">, </w:t>
            </w:r>
            <w:r w:rsidRPr="00771022">
              <w:rPr>
                <w:rFonts w:asciiTheme="majorHAnsi" w:eastAsia="Arial Unicode MS" w:hAnsiTheme="majorHAnsi" w:cstheme="majorHAnsi"/>
                <w:b/>
                <w:lang w:val="es-ES" w:eastAsia="zh-CN"/>
              </w:rPr>
              <w:t>varios ramos de cobertura</w:t>
            </w:r>
          </w:p>
        </w:tc>
        <w:tc>
          <w:tcPr>
            <w:tcW w:w="1509" w:type="dxa"/>
            <w:shd w:val="clear" w:color="auto" w:fill="auto"/>
          </w:tcPr>
          <w:p w14:paraId="2E954DBD"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30D40967"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GENERAL</w:t>
            </w:r>
          </w:p>
        </w:tc>
        <w:tc>
          <w:tcPr>
            <w:tcW w:w="2014" w:type="dxa"/>
            <w:shd w:val="clear" w:color="auto" w:fill="auto"/>
          </w:tcPr>
          <w:p w14:paraId="517981AB"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3D706160"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15</w:t>
            </w:r>
          </w:p>
        </w:tc>
        <w:tc>
          <w:tcPr>
            <w:tcW w:w="2104" w:type="dxa"/>
            <w:shd w:val="clear" w:color="auto" w:fill="auto"/>
          </w:tcPr>
          <w:p w14:paraId="1B547B11"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1301F0D4" w14:textId="77424C73"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USD</w:t>
            </w:r>
            <w:r w:rsidR="00771022">
              <w:rPr>
                <w:rFonts w:asciiTheme="majorHAnsi" w:hAnsiTheme="majorHAnsi" w:cstheme="majorHAnsi"/>
                <w:sz w:val="22"/>
                <w:szCs w:val="22"/>
                <w:lang w:val="es-EC" w:eastAsia="es-EC"/>
              </w:rPr>
              <w:t>$ 2.5</w:t>
            </w:r>
            <w:r w:rsidRPr="00232B28">
              <w:rPr>
                <w:rFonts w:asciiTheme="majorHAnsi" w:hAnsiTheme="majorHAnsi" w:cstheme="majorHAnsi"/>
                <w:sz w:val="22"/>
                <w:szCs w:val="22"/>
                <w:lang w:val="es-EC" w:eastAsia="es-EC"/>
              </w:rPr>
              <w:t>00.000,00</w:t>
            </w:r>
          </w:p>
          <w:p w14:paraId="4C80AA97"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tc>
      </w:tr>
    </w:tbl>
    <w:p w14:paraId="7C85BBCF" w14:textId="77777777" w:rsidR="00FD5AD4" w:rsidRPr="00232B28" w:rsidRDefault="00FD5AD4" w:rsidP="00FD5AD4">
      <w:pPr>
        <w:pStyle w:val="Sinespaciado"/>
        <w:ind w:left="0"/>
        <w:jc w:val="both"/>
        <w:rPr>
          <w:rFonts w:asciiTheme="majorHAnsi" w:eastAsia="Arial Unicode MS" w:hAnsiTheme="majorHAnsi" w:cstheme="majorHAnsi"/>
        </w:rPr>
      </w:pPr>
    </w:p>
    <w:p w14:paraId="3182FDC5" w14:textId="5A66C847" w:rsidR="00FD5AD4" w:rsidRPr="00232B28" w:rsidRDefault="00FD5AD4" w:rsidP="00D16035">
      <w:pPr>
        <w:pStyle w:val="Sinespaciado"/>
        <w:numPr>
          <w:ilvl w:val="1"/>
          <w:numId w:val="14"/>
        </w:numPr>
        <w:jc w:val="both"/>
        <w:rPr>
          <w:rFonts w:asciiTheme="majorHAnsi" w:eastAsia="Arial Unicode MS" w:hAnsiTheme="majorHAnsi" w:cstheme="majorHAnsi"/>
          <w:b/>
        </w:rPr>
      </w:pPr>
      <w:r w:rsidRPr="00232B28">
        <w:rPr>
          <w:rFonts w:asciiTheme="majorHAnsi" w:eastAsia="Arial Unicode MS" w:hAnsiTheme="majorHAnsi" w:cstheme="majorHAnsi"/>
          <w:b/>
        </w:rPr>
        <w:t>EXPERIENCIA ESPECIFICA MÍNIMA</w:t>
      </w:r>
    </w:p>
    <w:p w14:paraId="094E34EE" w14:textId="77777777" w:rsidR="00FD5AD4" w:rsidRPr="00232B28" w:rsidRDefault="00FD5AD4" w:rsidP="00FD5AD4">
      <w:pPr>
        <w:ind w:right="60"/>
        <w:jc w:val="both"/>
        <w:rPr>
          <w:rFonts w:asciiTheme="majorHAnsi" w:eastAsia="Arial Unicode MS" w:hAnsiTheme="majorHAnsi" w:cstheme="majorHAnsi"/>
          <w:lang w:eastAsia="zh-CN"/>
        </w:rPr>
      </w:pPr>
    </w:p>
    <w:p w14:paraId="18513115" w14:textId="6B72CE12" w:rsidR="00FD5AD4" w:rsidRDefault="00FD5AD4" w:rsidP="00FD5AD4">
      <w:pPr>
        <w:pStyle w:val="Style2"/>
        <w:spacing w:line="276" w:lineRule="auto"/>
        <w:ind w:left="0" w:right="-144" w:firstLine="0"/>
        <w:rPr>
          <w:rFonts w:asciiTheme="majorHAnsi" w:eastAsia="Arial Unicode MS" w:hAnsiTheme="majorHAnsi" w:cstheme="majorHAnsi"/>
          <w:lang w:val="es-ES" w:eastAsia="zh-CN"/>
        </w:rPr>
      </w:pPr>
      <w:r w:rsidRPr="006F5789">
        <w:rPr>
          <w:rFonts w:asciiTheme="majorHAnsi" w:eastAsia="Arial Unicode MS" w:hAnsiTheme="majorHAnsi" w:cstheme="majorHAnsi"/>
          <w:lang w:val="es-ES" w:eastAsia="zh-CN"/>
        </w:rPr>
        <w:t>El oferente deberá presentar al menos 1 (una) copia simple</w:t>
      </w:r>
      <w:r w:rsidR="007B39B7">
        <w:rPr>
          <w:rFonts w:asciiTheme="majorHAnsi" w:eastAsia="Arial Unicode MS" w:hAnsiTheme="majorHAnsi" w:cstheme="majorHAnsi"/>
          <w:lang w:val="es-ES" w:eastAsia="zh-CN"/>
        </w:rPr>
        <w:t xml:space="preserve"> a color</w:t>
      </w:r>
      <w:r w:rsidRPr="006F5789">
        <w:rPr>
          <w:rFonts w:asciiTheme="majorHAnsi" w:eastAsia="Arial Unicode MS" w:hAnsiTheme="majorHAnsi" w:cstheme="majorHAnsi"/>
          <w:lang w:val="es-ES" w:eastAsia="zh-CN"/>
        </w:rPr>
        <w:t xml:space="preserve"> legible de la carátula de </w:t>
      </w:r>
      <w:r>
        <w:rPr>
          <w:rFonts w:asciiTheme="majorHAnsi" w:eastAsia="Arial Unicode MS" w:hAnsiTheme="majorHAnsi" w:cstheme="majorHAnsi"/>
          <w:lang w:val="es-ES" w:eastAsia="zh-CN"/>
        </w:rPr>
        <w:t>la</w:t>
      </w:r>
      <w:r w:rsidRPr="006F5789">
        <w:rPr>
          <w:rFonts w:asciiTheme="majorHAnsi" w:eastAsia="Arial Unicode MS" w:hAnsiTheme="majorHAnsi" w:cstheme="majorHAnsi"/>
          <w:lang w:val="es-ES" w:eastAsia="zh-CN"/>
        </w:rPr>
        <w:t xml:space="preserve"> póliza debidamente suscrita con entidades públicas o privadas, en caso que la carátula de la póliza no refleje el valor de la prima se deberá adjunta  adicionalmente el certificado emitido por el contratante donde conste el valor de prima total, </w:t>
      </w:r>
      <w:r>
        <w:rPr>
          <w:rFonts w:asciiTheme="majorHAnsi" w:eastAsia="Arial Unicode MS" w:hAnsiTheme="majorHAnsi" w:cstheme="majorHAnsi"/>
          <w:lang w:val="es-ES" w:eastAsia="zh-CN"/>
        </w:rPr>
        <w:t>para demostrar</w:t>
      </w:r>
      <w:r w:rsidR="007B39B7">
        <w:rPr>
          <w:rFonts w:asciiTheme="majorHAnsi" w:eastAsia="Arial Unicode MS" w:hAnsiTheme="majorHAnsi" w:cstheme="majorHAnsi"/>
          <w:lang w:val="es-ES" w:eastAsia="zh-CN"/>
        </w:rPr>
        <w:t xml:space="preserve"> el servicio correspondiente a </w:t>
      </w:r>
      <w:r w:rsidR="007B39B7" w:rsidRPr="007B39B7">
        <w:rPr>
          <w:rFonts w:asciiTheme="majorHAnsi" w:eastAsia="Arial Unicode MS" w:hAnsiTheme="majorHAnsi" w:cstheme="majorHAnsi"/>
          <w:b/>
          <w:lang w:val="es-ES" w:eastAsia="zh-CN"/>
        </w:rPr>
        <w:t>seguros ramo vehículos</w:t>
      </w:r>
      <w:r w:rsidR="004F7712">
        <w:rPr>
          <w:rFonts w:asciiTheme="majorHAnsi" w:eastAsia="Arial Unicode MS" w:hAnsiTheme="majorHAnsi" w:cstheme="majorHAnsi"/>
          <w:b/>
          <w:lang w:val="es-ES" w:eastAsia="zh-CN"/>
        </w:rPr>
        <w:t>,</w:t>
      </w:r>
      <w:r w:rsidRPr="006F5789">
        <w:rPr>
          <w:rFonts w:asciiTheme="majorHAnsi" w:eastAsia="Arial Unicode MS" w:hAnsiTheme="majorHAnsi" w:cstheme="majorHAnsi"/>
          <w:lang w:val="es-ES" w:eastAsia="zh-CN"/>
        </w:rPr>
        <w:t xml:space="preserve"> dentro de los últimos cinco (5) años siempre y cuando contenga como mínimo la siguiente información: ramo de cobertura, vigencia, monto asegurado, prima neta y prima total.</w:t>
      </w:r>
    </w:p>
    <w:p w14:paraId="59E6AA96" w14:textId="77777777" w:rsidR="00452D45" w:rsidRPr="006F5789" w:rsidRDefault="00452D45" w:rsidP="00FD5AD4">
      <w:pPr>
        <w:pStyle w:val="Style2"/>
        <w:spacing w:line="276" w:lineRule="auto"/>
        <w:ind w:left="0" w:right="-144" w:firstLine="0"/>
        <w:rPr>
          <w:rFonts w:asciiTheme="majorHAnsi" w:eastAsia="Arial Unicode MS" w:hAnsiTheme="majorHAnsi" w:cstheme="majorHAnsi"/>
          <w:lang w:val="es-ES" w:eastAsia="zh-CN"/>
        </w:rPr>
      </w:pPr>
    </w:p>
    <w:p w14:paraId="7DD4A2F4" w14:textId="77777777" w:rsidR="00FD5AD4" w:rsidRPr="006F5789" w:rsidRDefault="00FD5AD4" w:rsidP="00FD5AD4">
      <w:pPr>
        <w:pStyle w:val="Style2"/>
        <w:spacing w:line="276" w:lineRule="auto"/>
        <w:ind w:left="0" w:right="-144" w:firstLine="0"/>
        <w:rPr>
          <w:rFonts w:asciiTheme="majorHAnsi" w:eastAsia="Arial Unicode MS" w:hAnsiTheme="majorHAnsi" w:cstheme="majorHAnsi"/>
          <w:lang w:val="es-ES" w:eastAsia="zh-CN"/>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417"/>
        <w:gridCol w:w="1559"/>
        <w:gridCol w:w="2600"/>
      </w:tblGrid>
      <w:tr w:rsidR="00FD5AD4" w:rsidRPr="00232B28" w14:paraId="65CE55AB" w14:textId="77777777" w:rsidTr="00E27407">
        <w:trPr>
          <w:trHeight w:val="352"/>
        </w:trPr>
        <w:tc>
          <w:tcPr>
            <w:tcW w:w="3369" w:type="dxa"/>
            <w:shd w:val="clear" w:color="auto" w:fill="B4C6E7" w:themeFill="accent1" w:themeFillTint="66"/>
            <w:vAlign w:val="center"/>
          </w:tcPr>
          <w:p w14:paraId="617C70E9"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Descripción</w:t>
            </w:r>
          </w:p>
        </w:tc>
        <w:tc>
          <w:tcPr>
            <w:tcW w:w="1417" w:type="dxa"/>
            <w:shd w:val="clear" w:color="auto" w:fill="B4C6E7" w:themeFill="accent1" w:themeFillTint="66"/>
            <w:vAlign w:val="center"/>
          </w:tcPr>
          <w:p w14:paraId="7E0487A9"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Tipo</w:t>
            </w:r>
          </w:p>
        </w:tc>
        <w:tc>
          <w:tcPr>
            <w:tcW w:w="1559" w:type="dxa"/>
            <w:shd w:val="clear" w:color="auto" w:fill="B4C6E7" w:themeFill="accent1" w:themeFillTint="66"/>
            <w:vAlign w:val="center"/>
          </w:tcPr>
          <w:p w14:paraId="0ED5699D" w14:textId="77777777" w:rsidR="00FD5AD4" w:rsidRPr="00232B28"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Temporalidad</w:t>
            </w:r>
          </w:p>
        </w:tc>
        <w:tc>
          <w:tcPr>
            <w:tcW w:w="2600" w:type="dxa"/>
            <w:shd w:val="clear" w:color="auto" w:fill="B4C6E7" w:themeFill="accent1" w:themeFillTint="66"/>
            <w:vAlign w:val="center"/>
          </w:tcPr>
          <w:p w14:paraId="122A58E9" w14:textId="77777777" w:rsidR="00FD5AD4" w:rsidRDefault="00FD5AD4" w:rsidP="00771022">
            <w:pPr>
              <w:pStyle w:val="Style2"/>
              <w:spacing w:line="276" w:lineRule="auto"/>
              <w:ind w:left="0" w:right="-144" w:firstLine="0"/>
              <w:jc w:val="center"/>
              <w:rPr>
                <w:rFonts w:asciiTheme="majorHAnsi" w:hAnsiTheme="majorHAnsi" w:cstheme="majorHAnsi"/>
                <w:b/>
                <w:sz w:val="22"/>
                <w:szCs w:val="22"/>
                <w:lang w:val="es-EC" w:eastAsia="es-EC"/>
              </w:rPr>
            </w:pPr>
            <w:r w:rsidRPr="00232B28">
              <w:rPr>
                <w:rFonts w:asciiTheme="majorHAnsi" w:hAnsiTheme="majorHAnsi" w:cstheme="majorHAnsi"/>
                <w:b/>
                <w:sz w:val="22"/>
                <w:szCs w:val="22"/>
                <w:lang w:val="es-EC" w:eastAsia="es-EC"/>
              </w:rPr>
              <w:t>Monto mínimo de demostrar en experiencia específica</w:t>
            </w:r>
          </w:p>
          <w:p w14:paraId="2C417265" w14:textId="7DA19225" w:rsidR="005E36D1" w:rsidRPr="00232B28" w:rsidRDefault="005E36D1" w:rsidP="00771022">
            <w:pPr>
              <w:pStyle w:val="Style2"/>
              <w:spacing w:line="276" w:lineRule="auto"/>
              <w:ind w:left="0" w:right="-144" w:firstLine="0"/>
              <w:jc w:val="center"/>
              <w:rPr>
                <w:rFonts w:asciiTheme="majorHAnsi" w:hAnsiTheme="majorHAnsi" w:cstheme="majorHAnsi"/>
                <w:b/>
                <w:sz w:val="22"/>
                <w:szCs w:val="22"/>
                <w:lang w:val="es-EC" w:eastAsia="es-EC"/>
              </w:rPr>
            </w:pPr>
            <w:r>
              <w:rPr>
                <w:rFonts w:asciiTheme="majorHAnsi" w:hAnsiTheme="majorHAnsi" w:cstheme="majorHAnsi"/>
                <w:b/>
                <w:sz w:val="22"/>
                <w:szCs w:val="22"/>
                <w:lang w:val="es-EC" w:eastAsia="es-EC"/>
              </w:rPr>
              <w:lastRenderedPageBreak/>
              <w:t>(prima Neta)</w:t>
            </w:r>
          </w:p>
        </w:tc>
      </w:tr>
      <w:tr w:rsidR="00FD5AD4" w:rsidRPr="00232B28" w14:paraId="59E35867" w14:textId="77777777" w:rsidTr="00E27407">
        <w:trPr>
          <w:trHeight w:val="1108"/>
        </w:trPr>
        <w:tc>
          <w:tcPr>
            <w:tcW w:w="3369" w:type="dxa"/>
            <w:shd w:val="clear" w:color="auto" w:fill="auto"/>
          </w:tcPr>
          <w:p w14:paraId="37B97E2D" w14:textId="77777777" w:rsidR="00FD5AD4" w:rsidRPr="00232B28" w:rsidRDefault="00FD5AD4" w:rsidP="007B39B7">
            <w:pPr>
              <w:pStyle w:val="Style2"/>
              <w:spacing w:line="276" w:lineRule="auto"/>
              <w:ind w:left="0" w:right="-144" w:firstLine="0"/>
              <w:jc w:val="left"/>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lastRenderedPageBreak/>
              <w:t>Copia simple a colores de la</w:t>
            </w:r>
          </w:p>
          <w:p w14:paraId="4AB971B4" w14:textId="51DEBCD0" w:rsidR="00FD5AD4" w:rsidRPr="00232B28" w:rsidRDefault="00FD5AD4" w:rsidP="000F3F35">
            <w:pPr>
              <w:pStyle w:val="Style2"/>
              <w:spacing w:line="276" w:lineRule="auto"/>
              <w:ind w:left="0" w:right="-144" w:firstLine="0"/>
              <w:jc w:val="left"/>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car</w:t>
            </w:r>
            <w:r w:rsidR="007B39B7">
              <w:rPr>
                <w:rFonts w:asciiTheme="majorHAnsi" w:hAnsiTheme="majorHAnsi" w:cstheme="majorHAnsi"/>
                <w:sz w:val="22"/>
                <w:szCs w:val="22"/>
                <w:lang w:val="es-EC" w:eastAsia="es-EC"/>
              </w:rPr>
              <w:t>átula del</w:t>
            </w:r>
            <w:r w:rsidRPr="00232B28">
              <w:rPr>
                <w:rFonts w:asciiTheme="majorHAnsi" w:hAnsiTheme="majorHAnsi" w:cstheme="majorHAnsi"/>
                <w:sz w:val="22"/>
                <w:szCs w:val="22"/>
                <w:lang w:val="es-EC" w:eastAsia="es-EC"/>
              </w:rPr>
              <w:t xml:space="preserve"> contrato (póliza),</w:t>
            </w:r>
            <w:r w:rsidR="007B39B7">
              <w:rPr>
                <w:rFonts w:asciiTheme="majorHAnsi" w:hAnsiTheme="majorHAnsi" w:cstheme="majorHAnsi"/>
                <w:sz w:val="22"/>
                <w:szCs w:val="22"/>
                <w:lang w:val="es-EC" w:eastAsia="es-EC"/>
              </w:rPr>
              <w:t xml:space="preserve"> </w:t>
            </w:r>
            <w:r w:rsidR="007B39B7" w:rsidRPr="007B39B7">
              <w:rPr>
                <w:rFonts w:asciiTheme="majorHAnsi" w:eastAsia="Arial Unicode MS" w:hAnsiTheme="majorHAnsi" w:cstheme="majorHAnsi"/>
                <w:b/>
                <w:lang w:val="es-ES" w:eastAsia="zh-CN"/>
              </w:rPr>
              <w:t>ramo vehículos</w:t>
            </w:r>
            <w:r w:rsidR="007B39B7">
              <w:rPr>
                <w:rFonts w:asciiTheme="majorHAnsi" w:eastAsia="Arial Unicode MS" w:hAnsiTheme="majorHAnsi" w:cstheme="majorHAnsi"/>
                <w:lang w:val="es-ES" w:eastAsia="zh-CN"/>
              </w:rPr>
              <w:t xml:space="preserve"> </w:t>
            </w:r>
          </w:p>
        </w:tc>
        <w:tc>
          <w:tcPr>
            <w:tcW w:w="1417" w:type="dxa"/>
            <w:shd w:val="clear" w:color="auto" w:fill="auto"/>
          </w:tcPr>
          <w:p w14:paraId="474BF2F6"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47B4A8C6" w14:textId="77777777" w:rsidR="00FD5AD4" w:rsidRPr="00232B28" w:rsidRDefault="00FD5AD4" w:rsidP="00771022">
            <w:pPr>
              <w:pStyle w:val="Style2"/>
              <w:spacing w:line="276" w:lineRule="auto"/>
              <w:ind w:left="0" w:right="0"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ESPECÍFICA</w:t>
            </w:r>
          </w:p>
        </w:tc>
        <w:tc>
          <w:tcPr>
            <w:tcW w:w="1559" w:type="dxa"/>
          </w:tcPr>
          <w:p w14:paraId="78BB92DC"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4EFE0772"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5 años</w:t>
            </w:r>
          </w:p>
        </w:tc>
        <w:tc>
          <w:tcPr>
            <w:tcW w:w="2600" w:type="dxa"/>
            <w:shd w:val="clear" w:color="auto" w:fill="auto"/>
          </w:tcPr>
          <w:p w14:paraId="02706E45" w14:textId="77777777" w:rsidR="00FD5AD4" w:rsidRPr="00232B28" w:rsidRDefault="00FD5AD4" w:rsidP="00771022">
            <w:pPr>
              <w:pStyle w:val="Style2"/>
              <w:spacing w:line="276" w:lineRule="auto"/>
              <w:ind w:left="0" w:right="-144" w:firstLine="0"/>
              <w:jc w:val="center"/>
              <w:rPr>
                <w:rFonts w:asciiTheme="majorHAnsi" w:hAnsiTheme="majorHAnsi" w:cstheme="majorHAnsi"/>
                <w:sz w:val="22"/>
                <w:szCs w:val="22"/>
                <w:lang w:val="es-EC" w:eastAsia="es-EC"/>
              </w:rPr>
            </w:pPr>
          </w:p>
          <w:p w14:paraId="2E42F5FB" w14:textId="14B44E79" w:rsidR="00FD5AD4" w:rsidRPr="00232B28" w:rsidRDefault="00FD5AD4" w:rsidP="008A650D">
            <w:pPr>
              <w:pStyle w:val="Style2"/>
              <w:spacing w:line="276" w:lineRule="auto"/>
              <w:ind w:left="0" w:right="-144" w:firstLine="0"/>
              <w:jc w:val="center"/>
              <w:rPr>
                <w:rFonts w:asciiTheme="majorHAnsi" w:hAnsiTheme="majorHAnsi" w:cstheme="majorHAnsi"/>
                <w:sz w:val="22"/>
                <w:szCs w:val="22"/>
                <w:lang w:val="es-EC" w:eastAsia="es-EC"/>
              </w:rPr>
            </w:pPr>
            <w:r w:rsidRPr="00232B28">
              <w:rPr>
                <w:rFonts w:asciiTheme="majorHAnsi" w:hAnsiTheme="majorHAnsi" w:cstheme="majorHAnsi"/>
                <w:sz w:val="22"/>
                <w:szCs w:val="22"/>
                <w:lang w:val="es-EC" w:eastAsia="es-EC"/>
              </w:rPr>
              <w:t xml:space="preserve">USD$ </w:t>
            </w:r>
            <w:r w:rsidR="008A650D">
              <w:rPr>
                <w:rFonts w:asciiTheme="majorHAnsi" w:hAnsiTheme="majorHAnsi" w:cstheme="majorHAnsi"/>
                <w:sz w:val="22"/>
                <w:szCs w:val="22"/>
                <w:lang w:val="es-EC" w:eastAsia="es-EC"/>
              </w:rPr>
              <w:t>8</w:t>
            </w:r>
            <w:r w:rsidR="007B39B7">
              <w:rPr>
                <w:rFonts w:asciiTheme="majorHAnsi" w:hAnsiTheme="majorHAnsi" w:cstheme="majorHAnsi"/>
                <w:sz w:val="22"/>
                <w:szCs w:val="22"/>
                <w:lang w:val="es-EC" w:eastAsia="es-EC"/>
              </w:rPr>
              <w:t>00</w:t>
            </w:r>
            <w:r w:rsidRPr="00232B28">
              <w:rPr>
                <w:rFonts w:asciiTheme="majorHAnsi" w:hAnsiTheme="majorHAnsi" w:cstheme="majorHAnsi"/>
                <w:sz w:val="22"/>
                <w:szCs w:val="22"/>
                <w:lang w:val="es-EC" w:eastAsia="es-EC"/>
              </w:rPr>
              <w:t>.000,00</w:t>
            </w:r>
          </w:p>
        </w:tc>
      </w:tr>
    </w:tbl>
    <w:p w14:paraId="50FA0A96" w14:textId="77777777" w:rsidR="00FD5AD4" w:rsidRPr="00232B28" w:rsidRDefault="00FD5AD4" w:rsidP="00FD5AD4">
      <w:pPr>
        <w:pStyle w:val="Sinespaciado"/>
        <w:ind w:left="0"/>
        <w:jc w:val="both"/>
        <w:rPr>
          <w:rFonts w:asciiTheme="majorHAnsi" w:eastAsia="Times New Roman" w:hAnsiTheme="majorHAnsi" w:cstheme="majorHAnsi"/>
          <w:lang w:eastAsia="es-EC"/>
        </w:rPr>
      </w:pPr>
    </w:p>
    <w:p w14:paraId="2374F522" w14:textId="062B96A2" w:rsidR="00FD5AD4" w:rsidRPr="00232B28" w:rsidRDefault="00FD5AD4" w:rsidP="00D16035">
      <w:pPr>
        <w:pStyle w:val="Sinespaciado"/>
        <w:numPr>
          <w:ilvl w:val="1"/>
          <w:numId w:val="14"/>
        </w:numPr>
        <w:jc w:val="both"/>
        <w:rPr>
          <w:rFonts w:asciiTheme="majorHAnsi" w:eastAsia="Arial Unicode MS" w:hAnsiTheme="majorHAnsi" w:cstheme="majorHAnsi"/>
          <w:b/>
        </w:rPr>
      </w:pPr>
      <w:r w:rsidRPr="00232B28">
        <w:rPr>
          <w:rFonts w:asciiTheme="majorHAnsi" w:eastAsia="Arial Unicode MS" w:hAnsiTheme="majorHAnsi" w:cstheme="majorHAnsi"/>
          <w:b/>
        </w:rPr>
        <w:t>CUMPLIMIENTO DE TERMINOS DE REFERENCIA</w:t>
      </w:r>
    </w:p>
    <w:p w14:paraId="58ECEE9E" w14:textId="77777777" w:rsidR="00FD5AD4" w:rsidRPr="00232B28" w:rsidRDefault="00FD5AD4" w:rsidP="00FD5AD4">
      <w:pPr>
        <w:pStyle w:val="Textoindependiente"/>
        <w:ind w:left="567"/>
        <w:jc w:val="both"/>
        <w:rPr>
          <w:rFonts w:asciiTheme="majorHAnsi" w:hAnsiTheme="majorHAnsi" w:cstheme="majorHAnsi"/>
          <w:sz w:val="22"/>
          <w:szCs w:val="22"/>
          <w:lang w:val="es-EC" w:eastAsia="es-EC"/>
        </w:rPr>
      </w:pPr>
    </w:p>
    <w:p w14:paraId="148B185D" w14:textId="77777777" w:rsidR="00FD5AD4" w:rsidRDefault="00FD5AD4" w:rsidP="00FD5AD4">
      <w:pPr>
        <w:pStyle w:val="Sinespaciado"/>
        <w:ind w:left="0"/>
        <w:jc w:val="both"/>
        <w:rPr>
          <w:rFonts w:asciiTheme="majorHAnsi" w:hAnsiTheme="majorHAnsi" w:cstheme="majorHAnsi"/>
          <w:lang w:eastAsia="es-EC"/>
        </w:rPr>
      </w:pPr>
      <w:r w:rsidRPr="00232B28">
        <w:rPr>
          <w:rFonts w:asciiTheme="majorHAnsi" w:hAnsiTheme="majorHAnsi" w:cstheme="majorHAnsi"/>
          <w:lang w:eastAsia="es-EC"/>
        </w:rPr>
        <w:t>Se verificará el cumplimiento expreso y puntual de los términos de referencia, descritos en el numeral 10, del presente documento.</w:t>
      </w:r>
    </w:p>
    <w:p w14:paraId="405F2101" w14:textId="77777777" w:rsidR="00E27407" w:rsidRDefault="00E27407" w:rsidP="00FD5AD4">
      <w:pPr>
        <w:pStyle w:val="Sinespaciado"/>
        <w:ind w:left="0"/>
        <w:jc w:val="both"/>
        <w:rPr>
          <w:rFonts w:asciiTheme="majorHAnsi" w:hAnsiTheme="majorHAnsi" w:cstheme="majorHAnsi"/>
          <w:lang w:eastAsia="es-EC"/>
        </w:rPr>
      </w:pPr>
    </w:p>
    <w:p w14:paraId="1C81FA95" w14:textId="77777777" w:rsidR="00E27407" w:rsidRDefault="00E27407" w:rsidP="00FD5AD4">
      <w:pPr>
        <w:pStyle w:val="Sinespaciado"/>
        <w:ind w:left="0"/>
        <w:jc w:val="both"/>
        <w:rPr>
          <w:rFonts w:asciiTheme="majorHAnsi" w:hAnsiTheme="majorHAnsi" w:cstheme="majorHAnsi"/>
          <w:lang w:eastAsia="es-EC"/>
        </w:rPr>
      </w:pPr>
    </w:p>
    <w:p w14:paraId="0FE8A810" w14:textId="09289D90" w:rsidR="00E27407" w:rsidRPr="00232B28" w:rsidRDefault="00E27407" w:rsidP="00D16035">
      <w:pPr>
        <w:pStyle w:val="Sinespaciado"/>
        <w:numPr>
          <w:ilvl w:val="1"/>
          <w:numId w:val="14"/>
        </w:numPr>
        <w:jc w:val="both"/>
        <w:rPr>
          <w:rFonts w:asciiTheme="majorHAnsi" w:eastAsia="Arial Unicode MS" w:hAnsiTheme="majorHAnsi" w:cstheme="majorHAnsi"/>
          <w:b/>
        </w:rPr>
      </w:pPr>
      <w:r w:rsidRPr="00232B28">
        <w:rPr>
          <w:rFonts w:asciiTheme="majorHAnsi" w:eastAsia="Arial Unicode MS" w:hAnsiTheme="majorHAnsi" w:cstheme="majorHAnsi"/>
          <w:b/>
        </w:rPr>
        <w:t>TABLA DE CANTIDADES Y PRECIOS</w:t>
      </w:r>
    </w:p>
    <w:p w14:paraId="6B8422B6" w14:textId="77777777" w:rsidR="00E27407" w:rsidRPr="00232B28" w:rsidRDefault="00E27407" w:rsidP="00E27407">
      <w:pPr>
        <w:autoSpaceDE w:val="0"/>
        <w:autoSpaceDN w:val="0"/>
        <w:adjustRightInd w:val="0"/>
        <w:jc w:val="both"/>
        <w:rPr>
          <w:rFonts w:asciiTheme="majorHAnsi" w:hAnsiTheme="majorHAnsi" w:cstheme="majorHAnsi"/>
          <w:color w:val="000000"/>
          <w:lang w:eastAsia="es-ES"/>
        </w:rPr>
      </w:pPr>
    </w:p>
    <w:p w14:paraId="47348319" w14:textId="77777777" w:rsidR="00E27407" w:rsidRPr="00232B28" w:rsidRDefault="00E27407" w:rsidP="00E27407">
      <w:pPr>
        <w:autoSpaceDE w:val="0"/>
        <w:autoSpaceDN w:val="0"/>
        <w:adjustRightInd w:val="0"/>
        <w:jc w:val="both"/>
        <w:rPr>
          <w:rFonts w:asciiTheme="majorHAnsi" w:hAnsiTheme="majorHAnsi" w:cstheme="majorHAnsi"/>
          <w:lang w:eastAsia="es-ES"/>
        </w:rPr>
      </w:pPr>
      <w:r w:rsidRPr="00232B28">
        <w:rPr>
          <w:rFonts w:asciiTheme="majorHAnsi" w:hAnsiTheme="majorHAnsi" w:cstheme="majorHAnsi"/>
          <w:lang w:eastAsia="es-ES"/>
        </w:rPr>
        <w:t xml:space="preserve">El oferente en el momento de presentar su oferta económica debe ajustarse a la tasa referencial establecida para este proceso de contratación, la oferta será igual o inferior a la tasa referencial determinada en los términos de referencia. </w:t>
      </w:r>
    </w:p>
    <w:p w14:paraId="13932B16" w14:textId="77777777" w:rsidR="00E27407" w:rsidRDefault="00E27407" w:rsidP="00FD5AD4">
      <w:pPr>
        <w:pStyle w:val="Sinespaciado"/>
        <w:ind w:left="0"/>
        <w:jc w:val="both"/>
        <w:rPr>
          <w:rFonts w:asciiTheme="majorHAnsi" w:hAnsiTheme="majorHAnsi" w:cstheme="majorHAnsi"/>
          <w:lang w:eastAsia="es-EC"/>
        </w:rPr>
      </w:pPr>
    </w:p>
    <w:p w14:paraId="691D5CC1" w14:textId="77777777" w:rsidR="00FC6E5D" w:rsidRPr="00232B28" w:rsidRDefault="00FC6E5D" w:rsidP="00D16035">
      <w:pPr>
        <w:pStyle w:val="Sinespaciado"/>
        <w:numPr>
          <w:ilvl w:val="1"/>
          <w:numId w:val="14"/>
        </w:numPr>
        <w:jc w:val="both"/>
        <w:rPr>
          <w:rFonts w:asciiTheme="majorHAnsi" w:eastAsia="Arial Unicode MS" w:hAnsiTheme="majorHAnsi" w:cstheme="majorHAnsi"/>
          <w:b/>
        </w:rPr>
      </w:pPr>
      <w:r w:rsidRPr="00232B28">
        <w:rPr>
          <w:rFonts w:asciiTheme="majorHAnsi" w:eastAsia="Arial Unicode MS" w:hAnsiTheme="majorHAnsi" w:cstheme="majorHAnsi"/>
          <w:b/>
        </w:rPr>
        <w:t xml:space="preserve">CALIFICACIÓN DE RIEGO DE LA ASEGURADORA </w:t>
      </w:r>
    </w:p>
    <w:p w14:paraId="267C40A4" w14:textId="77777777" w:rsidR="00FC6E5D" w:rsidRPr="00232B28" w:rsidRDefault="00FC6E5D" w:rsidP="00FC6E5D">
      <w:pPr>
        <w:pStyle w:val="Sinespaciado"/>
        <w:ind w:left="375"/>
        <w:jc w:val="both"/>
        <w:rPr>
          <w:rFonts w:asciiTheme="majorHAnsi" w:eastAsia="Arial Unicode MS" w:hAnsiTheme="majorHAnsi" w:cstheme="majorHAnsi"/>
          <w:b/>
        </w:rPr>
      </w:pPr>
    </w:p>
    <w:p w14:paraId="07C895F8" w14:textId="77777777" w:rsidR="00FC6E5D" w:rsidRPr="00232B28" w:rsidRDefault="00FC6E5D" w:rsidP="00FC6E5D">
      <w:pPr>
        <w:pStyle w:val="Sinespaciado"/>
        <w:ind w:left="0"/>
        <w:jc w:val="both"/>
        <w:rPr>
          <w:rFonts w:asciiTheme="majorHAnsi" w:hAnsiTheme="majorHAnsi" w:cstheme="majorHAnsi"/>
          <w:lang w:eastAsia="es-EC"/>
        </w:rPr>
      </w:pPr>
      <w:r w:rsidRPr="00232B28">
        <w:rPr>
          <w:rFonts w:asciiTheme="majorHAnsi" w:hAnsiTheme="majorHAnsi" w:cstheme="majorHAnsi"/>
          <w:lang w:eastAsia="es-EC"/>
        </w:rPr>
        <w:t>La entidad contratante al momento de requerir la documentación de soporte de la calificación de riesgo de la compañía Aseguradora, deberá verificar que la misma se encuentre registrada y aprobada por la Superintendencia de Compañías, Valores y Seguros y deberá tener calificación de riesgo mínima de “A”, para lo cual deberán presentar los respaldos correspondientes.</w:t>
      </w:r>
    </w:p>
    <w:p w14:paraId="352DFC06" w14:textId="77777777" w:rsidR="00FC6E5D" w:rsidRPr="00232B28" w:rsidRDefault="00FC6E5D" w:rsidP="00FC6E5D">
      <w:pPr>
        <w:pStyle w:val="Sinespaciado"/>
        <w:ind w:left="0"/>
        <w:jc w:val="both"/>
        <w:rPr>
          <w:rFonts w:asciiTheme="majorHAnsi" w:hAnsiTheme="majorHAnsi" w:cstheme="majorHAnsi"/>
          <w:lang w:eastAsia="es-EC"/>
        </w:rPr>
      </w:pPr>
    </w:p>
    <w:p w14:paraId="402A3D1C" w14:textId="77777777" w:rsidR="00FC6E5D" w:rsidRPr="00232B28" w:rsidRDefault="00FC6E5D" w:rsidP="00FC6E5D">
      <w:pPr>
        <w:pStyle w:val="Sinespaciado"/>
        <w:ind w:left="0"/>
        <w:jc w:val="both"/>
        <w:rPr>
          <w:rFonts w:asciiTheme="majorHAnsi" w:hAnsiTheme="majorHAnsi" w:cstheme="majorHAnsi"/>
          <w:lang w:eastAsia="es-EC"/>
        </w:rPr>
      </w:pPr>
      <w:r w:rsidRPr="00232B28">
        <w:rPr>
          <w:rFonts w:asciiTheme="majorHAnsi" w:hAnsiTheme="majorHAnsi" w:cstheme="majorHAnsi"/>
          <w:lang w:eastAsia="es-EC"/>
        </w:rPr>
        <w:t xml:space="preserve">Se deberá presentar el </w:t>
      </w:r>
      <w:r>
        <w:rPr>
          <w:rFonts w:asciiTheme="majorHAnsi" w:hAnsiTheme="majorHAnsi" w:cstheme="majorHAnsi"/>
          <w:lang w:eastAsia="es-EC"/>
        </w:rPr>
        <w:t xml:space="preserve">certificado </w:t>
      </w:r>
      <w:r w:rsidRPr="00232B28">
        <w:rPr>
          <w:rFonts w:asciiTheme="majorHAnsi" w:hAnsiTheme="majorHAnsi" w:cstheme="majorHAnsi"/>
          <w:lang w:eastAsia="es-EC"/>
        </w:rPr>
        <w:t>donde conste la calificación de riesgos de la compañía Aseguradora y la impresión de la página web de la Superintendencia de Compañías Valores y Seguros que acredita la calificación y aprobación de Riesgos correspondiente al último semestre.</w:t>
      </w:r>
    </w:p>
    <w:p w14:paraId="37327004"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b/>
        </w:rPr>
      </w:pPr>
    </w:p>
    <w:p w14:paraId="25002731" w14:textId="5B8AF759" w:rsidR="00FD5AD4" w:rsidRPr="00232B28" w:rsidRDefault="00FD5AD4" w:rsidP="00D16035">
      <w:pPr>
        <w:pStyle w:val="Sinespaciado"/>
        <w:numPr>
          <w:ilvl w:val="1"/>
          <w:numId w:val="14"/>
        </w:numPr>
        <w:tabs>
          <w:tab w:val="left" w:pos="-720"/>
        </w:tabs>
        <w:jc w:val="both"/>
        <w:rPr>
          <w:rFonts w:asciiTheme="majorHAnsi" w:eastAsia="Arial Unicode MS" w:hAnsiTheme="majorHAnsi" w:cstheme="majorHAnsi"/>
          <w:b/>
        </w:rPr>
      </w:pPr>
      <w:r w:rsidRPr="00232B28">
        <w:rPr>
          <w:rFonts w:asciiTheme="majorHAnsi" w:eastAsia="Arial Unicode MS" w:hAnsiTheme="majorHAnsi" w:cstheme="majorHAnsi"/>
          <w:b/>
        </w:rPr>
        <w:t xml:space="preserve">REASEGURO Y SU CALIFICACIÓN DE RIESGO </w:t>
      </w:r>
    </w:p>
    <w:p w14:paraId="11EC3F32"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p>
    <w:p w14:paraId="2F412414"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r w:rsidRPr="00232B28">
        <w:rPr>
          <w:rFonts w:asciiTheme="majorHAnsi" w:eastAsia="Arial Unicode MS" w:hAnsiTheme="majorHAnsi" w:cstheme="majorHAnsi"/>
        </w:rPr>
        <w:t>BanEcuador B.P. verificará que el proveedor presente el formulario de respaldo de Reaseguro como parte integrante de su oferta. El formulario de Reaseguro tendiente a respaldar el riesgo asumido por el proveedor. Así mismo, el proveedor deberá garantizar que la Compañía Reaseguradora se encuentre debidamente registrada en la Superintendencia de Compañías, Valores y Seguros y no podrá tener calificación de riesgo menor a “A”, en cualquiera de sus grados.</w:t>
      </w:r>
    </w:p>
    <w:p w14:paraId="7111CE9B" w14:textId="77777777" w:rsidR="00FD5AD4" w:rsidRPr="00232B28" w:rsidRDefault="00FD5AD4" w:rsidP="00FD5AD4">
      <w:pPr>
        <w:pStyle w:val="Sinespaciado"/>
        <w:tabs>
          <w:tab w:val="left" w:pos="-720"/>
        </w:tabs>
        <w:jc w:val="both"/>
        <w:rPr>
          <w:rFonts w:asciiTheme="majorHAnsi" w:eastAsia="Arial Unicode MS" w:hAnsiTheme="majorHAnsi" w:cstheme="majorHAnsi"/>
        </w:rPr>
      </w:pPr>
    </w:p>
    <w:p w14:paraId="53300B1D"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r w:rsidRPr="00232B28">
        <w:rPr>
          <w:rFonts w:asciiTheme="majorHAnsi" w:eastAsia="Arial Unicode MS" w:hAnsiTheme="majorHAnsi" w:cstheme="majorHAnsi"/>
        </w:rPr>
        <w:t>Durante la ejecución del contrato de seguro (póliza), la Compañía Aseguradora, previa autorización de BANECUADOR B.P. podrá reemplazar a la compañía Reaseguradora, siempre y cuando, cumpla con la calificación de riesgos requerida en el presente numeral.</w:t>
      </w:r>
    </w:p>
    <w:p w14:paraId="75274CA5" w14:textId="77777777" w:rsidR="00FD5AD4" w:rsidRPr="00232B28" w:rsidRDefault="00FD5AD4" w:rsidP="00FD5AD4">
      <w:pPr>
        <w:pStyle w:val="Sinespaciado"/>
        <w:tabs>
          <w:tab w:val="left" w:pos="-720"/>
        </w:tabs>
        <w:jc w:val="both"/>
        <w:rPr>
          <w:rFonts w:asciiTheme="majorHAnsi" w:eastAsia="Arial Unicode MS" w:hAnsiTheme="majorHAnsi" w:cstheme="majorHAnsi"/>
        </w:rPr>
      </w:pPr>
    </w:p>
    <w:p w14:paraId="7FB45278"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r w:rsidRPr="00232B28">
        <w:rPr>
          <w:rFonts w:asciiTheme="majorHAnsi" w:eastAsia="Arial Unicode MS" w:hAnsiTheme="majorHAnsi" w:cstheme="majorHAnsi"/>
        </w:rPr>
        <w:t xml:space="preserve">El oferente, en caso de no requerir respaldar el riesgo con una Compañía de Reaseguros, colocará la palabra “NO APLICA” y detallando la razón en el formulario, absteniéndose de </w:t>
      </w:r>
      <w:r w:rsidRPr="00232B28">
        <w:rPr>
          <w:rFonts w:asciiTheme="majorHAnsi" w:eastAsia="Arial Unicode MS" w:hAnsiTheme="majorHAnsi" w:cstheme="majorHAnsi"/>
        </w:rPr>
        <w:lastRenderedPageBreak/>
        <w:t>completar el mismo. En ningún caso se obviará la entrega del formulario de respaldo de Reaseguro. La falta de presentación del mismo constituirá causal para la descalificación de la oferta.</w:t>
      </w:r>
    </w:p>
    <w:p w14:paraId="43CCC19A" w14:textId="77777777" w:rsidR="00FD5AD4" w:rsidRPr="00232B28" w:rsidRDefault="00FD5AD4" w:rsidP="00FD5AD4">
      <w:pPr>
        <w:pStyle w:val="Sinespaciado"/>
        <w:tabs>
          <w:tab w:val="left" w:pos="-720"/>
        </w:tabs>
        <w:ind w:left="0"/>
        <w:jc w:val="both"/>
        <w:rPr>
          <w:rFonts w:asciiTheme="majorHAnsi" w:hAnsiTheme="majorHAnsi" w:cstheme="majorHAnsi"/>
          <w:lang w:eastAsia="es-EC"/>
        </w:rPr>
      </w:pPr>
    </w:p>
    <w:p w14:paraId="212BFC1A"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r w:rsidRPr="00232B28">
        <w:rPr>
          <w:rFonts w:asciiTheme="majorHAnsi" w:eastAsia="Arial Unicode MS" w:hAnsiTheme="majorHAnsi" w:cstheme="majorHAnsi"/>
        </w:rPr>
        <w:t xml:space="preserve">La evaluación y verificación de los reaseguros que respalden la oferta, se efectuará en base a las normas internacionales del Rating </w:t>
      </w:r>
      <w:proofErr w:type="spellStart"/>
      <w:r w:rsidRPr="00232B28">
        <w:rPr>
          <w:rFonts w:asciiTheme="majorHAnsi" w:eastAsia="Arial Unicode MS" w:hAnsiTheme="majorHAnsi" w:cstheme="majorHAnsi"/>
        </w:rPr>
        <w:t>List</w:t>
      </w:r>
      <w:proofErr w:type="spellEnd"/>
      <w:r w:rsidRPr="00232B28">
        <w:rPr>
          <w:rFonts w:asciiTheme="majorHAnsi" w:eastAsia="Arial Unicode MS" w:hAnsiTheme="majorHAnsi" w:cstheme="majorHAnsi"/>
        </w:rPr>
        <w:t xml:space="preserve"> (</w:t>
      </w:r>
      <w:proofErr w:type="spellStart"/>
      <w:r w:rsidRPr="00232B28">
        <w:rPr>
          <w:rFonts w:asciiTheme="majorHAnsi" w:eastAsia="Arial Unicode MS" w:hAnsiTheme="majorHAnsi" w:cstheme="majorHAnsi"/>
        </w:rPr>
        <w:t>reinsurance</w:t>
      </w:r>
      <w:proofErr w:type="spellEnd"/>
      <w:r w:rsidRPr="00232B28">
        <w:rPr>
          <w:rFonts w:asciiTheme="majorHAnsi" w:eastAsia="Arial Unicode MS" w:hAnsiTheme="majorHAnsi" w:cstheme="majorHAnsi"/>
        </w:rPr>
        <w:t xml:space="preserve">) del Standard &amp; </w:t>
      </w:r>
      <w:proofErr w:type="spellStart"/>
      <w:r w:rsidRPr="00232B28">
        <w:rPr>
          <w:rFonts w:asciiTheme="majorHAnsi" w:eastAsia="Arial Unicode MS" w:hAnsiTheme="majorHAnsi" w:cstheme="majorHAnsi"/>
        </w:rPr>
        <w:t>Poor’s</w:t>
      </w:r>
      <w:proofErr w:type="spellEnd"/>
      <w:r w:rsidRPr="00232B28">
        <w:rPr>
          <w:rFonts w:asciiTheme="majorHAnsi" w:eastAsia="Arial Unicode MS" w:hAnsiTheme="majorHAnsi" w:cstheme="majorHAnsi"/>
        </w:rPr>
        <w:t>, A.M. BEST u otras calificadas en la página web de la Superintendencia de Compañías, Valores y Seguros a la fecha de presentación de la oferta.</w:t>
      </w:r>
    </w:p>
    <w:p w14:paraId="2F732C0A" w14:textId="77777777" w:rsidR="00FD5AD4" w:rsidRPr="00232B28" w:rsidRDefault="00FD5AD4" w:rsidP="00FD5AD4">
      <w:pPr>
        <w:pStyle w:val="Sinespaciado"/>
        <w:tabs>
          <w:tab w:val="left" w:pos="-720"/>
        </w:tabs>
        <w:ind w:left="0"/>
        <w:jc w:val="both"/>
        <w:rPr>
          <w:rFonts w:asciiTheme="majorHAnsi" w:eastAsia="Arial Unicode MS" w:hAnsiTheme="majorHAnsi" w:cstheme="majorHAnsi"/>
        </w:rPr>
      </w:pPr>
    </w:p>
    <w:p w14:paraId="2540BE5E" w14:textId="1B302600" w:rsidR="00FD5AD4" w:rsidRDefault="00FD5AD4" w:rsidP="00FC6E5D">
      <w:pPr>
        <w:pStyle w:val="Sinespaciado"/>
        <w:tabs>
          <w:tab w:val="left" w:pos="-720"/>
        </w:tabs>
        <w:ind w:left="0"/>
        <w:jc w:val="both"/>
        <w:rPr>
          <w:rFonts w:asciiTheme="majorHAnsi" w:eastAsia="Arial Unicode MS" w:hAnsiTheme="majorHAnsi" w:cstheme="majorHAnsi"/>
        </w:rPr>
      </w:pPr>
      <w:r w:rsidRPr="00232B28">
        <w:rPr>
          <w:rFonts w:asciiTheme="majorHAnsi" w:eastAsia="Arial Unicode MS" w:hAnsiTheme="majorHAnsi" w:cstheme="majorHAnsi"/>
        </w:rPr>
        <w:t xml:space="preserve">BanEcuador B.P., exige que los reaseguradores que respalden la oferta </w:t>
      </w:r>
      <w:proofErr w:type="gramStart"/>
      <w:r w:rsidRPr="00232B28">
        <w:rPr>
          <w:rFonts w:asciiTheme="majorHAnsi" w:hAnsiTheme="majorHAnsi" w:cstheme="majorHAnsi"/>
          <w:lang w:eastAsia="es-EC"/>
        </w:rPr>
        <w:t>deberán</w:t>
      </w:r>
      <w:proofErr w:type="gramEnd"/>
      <w:r w:rsidRPr="00232B28">
        <w:rPr>
          <w:rFonts w:asciiTheme="majorHAnsi" w:hAnsiTheme="majorHAnsi" w:cstheme="majorHAnsi"/>
          <w:lang w:eastAsia="es-EC"/>
        </w:rPr>
        <w:t xml:space="preserve"> tener calificación de riesgo mínima de “A”, </w:t>
      </w:r>
      <w:r w:rsidRPr="00232B28">
        <w:rPr>
          <w:rFonts w:asciiTheme="majorHAnsi" w:eastAsia="Arial Unicode MS" w:hAnsiTheme="majorHAnsi" w:cstheme="majorHAnsi"/>
        </w:rPr>
        <w:t>de acuerdo a la escala de calificaciones descrita por la Superintendencia de Compañías, Valores y Seguros, para que su califi</w:t>
      </w:r>
      <w:r w:rsidR="00FC6E5D">
        <w:rPr>
          <w:rFonts w:asciiTheme="majorHAnsi" w:eastAsia="Arial Unicode MS" w:hAnsiTheme="majorHAnsi" w:cstheme="majorHAnsi"/>
        </w:rPr>
        <w:t>cación se defina como “cumple”.</w:t>
      </w:r>
    </w:p>
    <w:p w14:paraId="212E8945" w14:textId="77777777" w:rsidR="00FC6E5D" w:rsidRPr="00FC6E5D" w:rsidRDefault="00FC6E5D" w:rsidP="00FC6E5D">
      <w:pPr>
        <w:pStyle w:val="Sinespaciado"/>
        <w:tabs>
          <w:tab w:val="left" w:pos="-720"/>
        </w:tabs>
        <w:ind w:left="0"/>
        <w:jc w:val="both"/>
        <w:rPr>
          <w:rFonts w:asciiTheme="majorHAnsi" w:eastAsia="Arial Unicode MS" w:hAnsiTheme="majorHAnsi" w:cstheme="majorHAnsi"/>
        </w:rPr>
      </w:pPr>
    </w:p>
    <w:p w14:paraId="3FD3DBEA" w14:textId="01904C4C" w:rsidR="00FD5AD4" w:rsidRPr="00232B28" w:rsidRDefault="00FD5AD4" w:rsidP="00D16035">
      <w:pPr>
        <w:pStyle w:val="Sinespaciado"/>
        <w:numPr>
          <w:ilvl w:val="1"/>
          <w:numId w:val="14"/>
        </w:numPr>
        <w:jc w:val="both"/>
        <w:rPr>
          <w:rFonts w:asciiTheme="majorHAnsi" w:eastAsia="Arial Unicode MS" w:hAnsiTheme="majorHAnsi" w:cstheme="majorHAnsi"/>
          <w:b/>
        </w:rPr>
      </w:pPr>
      <w:r w:rsidRPr="00232B28">
        <w:rPr>
          <w:rFonts w:asciiTheme="majorHAnsi" w:eastAsia="Arial Unicode MS" w:hAnsiTheme="majorHAnsi" w:cstheme="majorHAnsi"/>
          <w:b/>
        </w:rPr>
        <w:t>OTROS PARAMETROS</w:t>
      </w:r>
    </w:p>
    <w:p w14:paraId="3DA86996" w14:textId="77777777" w:rsidR="00FD5AD4" w:rsidRPr="00232B28" w:rsidRDefault="00FD5AD4" w:rsidP="00FD5AD4">
      <w:pPr>
        <w:pStyle w:val="Sinespaciado"/>
        <w:jc w:val="both"/>
        <w:rPr>
          <w:rFonts w:asciiTheme="majorHAnsi" w:eastAsia="Arial Unicode MS" w:hAnsiTheme="majorHAnsi" w:cstheme="majorHAnsi"/>
          <w:b/>
        </w:rPr>
      </w:pPr>
    </w:p>
    <w:p w14:paraId="5857121A" w14:textId="038F67AB" w:rsidR="000C2833" w:rsidRDefault="000C2833" w:rsidP="000C2833">
      <w:pPr>
        <w:autoSpaceDE w:val="0"/>
        <w:autoSpaceDN w:val="0"/>
        <w:adjustRightInd w:val="0"/>
        <w:jc w:val="both"/>
        <w:rPr>
          <w:rFonts w:asciiTheme="majorHAnsi" w:hAnsiTheme="majorHAnsi" w:cstheme="majorHAnsi"/>
          <w:color w:val="000000"/>
          <w:lang w:eastAsia="es-ES"/>
        </w:rPr>
      </w:pPr>
      <w:r>
        <w:rPr>
          <w:rFonts w:asciiTheme="majorHAnsi" w:hAnsiTheme="majorHAnsi" w:cstheme="majorHAnsi"/>
          <w:color w:val="000000"/>
          <w:lang w:eastAsia="es-ES"/>
        </w:rPr>
        <w:t>Los oferentes deberán adjuntar la siguiente documentación:</w:t>
      </w:r>
    </w:p>
    <w:p w14:paraId="48BC86E2" w14:textId="77777777" w:rsidR="000C2833" w:rsidRDefault="000C2833" w:rsidP="000C2833">
      <w:pPr>
        <w:autoSpaceDE w:val="0"/>
        <w:autoSpaceDN w:val="0"/>
        <w:adjustRightInd w:val="0"/>
        <w:jc w:val="both"/>
        <w:rPr>
          <w:rFonts w:asciiTheme="majorHAnsi" w:hAnsiTheme="majorHAnsi" w:cstheme="majorHAnsi"/>
          <w:color w:val="000000"/>
          <w:lang w:eastAsia="es-ES"/>
        </w:rPr>
      </w:pPr>
    </w:p>
    <w:p w14:paraId="37B6345E" w14:textId="525BF87F" w:rsidR="000C2833" w:rsidRPr="000C2833" w:rsidRDefault="000C2833" w:rsidP="00D16035">
      <w:pPr>
        <w:pStyle w:val="Prrafodelista"/>
        <w:numPr>
          <w:ilvl w:val="0"/>
          <w:numId w:val="13"/>
        </w:numPr>
        <w:autoSpaceDE w:val="0"/>
        <w:autoSpaceDN w:val="0"/>
        <w:adjustRightInd w:val="0"/>
        <w:jc w:val="both"/>
        <w:rPr>
          <w:rFonts w:asciiTheme="majorHAnsi" w:hAnsiTheme="majorHAnsi" w:cstheme="majorHAnsi"/>
          <w:color w:val="000000"/>
          <w:lang w:eastAsia="es-ES"/>
        </w:rPr>
      </w:pPr>
      <w:r w:rsidRPr="000C2833">
        <w:rPr>
          <w:rFonts w:asciiTheme="majorHAnsi" w:hAnsiTheme="majorHAnsi" w:cstheme="majorHAnsi"/>
          <w:color w:val="000000"/>
          <w:lang w:eastAsia="es-ES"/>
        </w:rPr>
        <w:t xml:space="preserve">Copia simple del </w:t>
      </w:r>
      <w:r w:rsidR="00FC6E5D" w:rsidRPr="000C2833">
        <w:rPr>
          <w:rFonts w:asciiTheme="majorHAnsi" w:hAnsiTheme="majorHAnsi" w:cstheme="majorHAnsi"/>
          <w:color w:val="000000"/>
          <w:lang w:eastAsia="es-ES"/>
        </w:rPr>
        <w:t>Certificado De Cumplimiento De Obligaciones Y Existencia Legal</w:t>
      </w:r>
      <w:r w:rsidR="00FC6E5D">
        <w:rPr>
          <w:rFonts w:asciiTheme="majorHAnsi" w:hAnsiTheme="majorHAnsi" w:cstheme="majorHAnsi"/>
          <w:color w:val="000000"/>
          <w:lang w:eastAsia="es-ES"/>
        </w:rPr>
        <w:t xml:space="preserve"> emitido </w:t>
      </w:r>
      <w:r w:rsidR="00FD5AD4" w:rsidRPr="000C2833">
        <w:rPr>
          <w:rFonts w:asciiTheme="majorHAnsi" w:hAnsiTheme="majorHAnsi" w:cstheme="majorHAnsi"/>
          <w:color w:val="000000"/>
          <w:lang w:eastAsia="es-ES"/>
        </w:rPr>
        <w:t>por la Superintendencia de Compañías, Valores y Seg</w:t>
      </w:r>
      <w:r>
        <w:rPr>
          <w:rFonts w:asciiTheme="majorHAnsi" w:hAnsiTheme="majorHAnsi" w:cstheme="majorHAnsi"/>
          <w:color w:val="000000"/>
          <w:lang w:eastAsia="es-ES"/>
        </w:rPr>
        <w:t>uros (Vigente), mismo que utilizará para verificar lo siguiente:</w:t>
      </w:r>
    </w:p>
    <w:p w14:paraId="6403DCD4" w14:textId="77777777" w:rsidR="000C2833" w:rsidRPr="000C2833" w:rsidRDefault="000C2833" w:rsidP="000C2833">
      <w:pPr>
        <w:autoSpaceDE w:val="0"/>
        <w:autoSpaceDN w:val="0"/>
        <w:adjustRightInd w:val="0"/>
        <w:jc w:val="both"/>
        <w:rPr>
          <w:rFonts w:asciiTheme="majorHAnsi" w:hAnsiTheme="majorHAnsi" w:cstheme="majorHAnsi"/>
          <w:color w:val="000000"/>
          <w:lang w:eastAsia="es-ES"/>
        </w:rPr>
      </w:pPr>
    </w:p>
    <w:p w14:paraId="4D48AAFA" w14:textId="34270029" w:rsidR="00FD5AD4" w:rsidRPr="000C2833" w:rsidRDefault="00FD5AD4" w:rsidP="00D16035">
      <w:pPr>
        <w:pStyle w:val="Prrafodelista"/>
        <w:numPr>
          <w:ilvl w:val="0"/>
          <w:numId w:val="12"/>
        </w:numPr>
        <w:autoSpaceDE w:val="0"/>
        <w:autoSpaceDN w:val="0"/>
        <w:adjustRightInd w:val="0"/>
        <w:ind w:left="1134" w:firstLine="0"/>
        <w:jc w:val="both"/>
        <w:rPr>
          <w:rFonts w:asciiTheme="majorHAnsi" w:hAnsiTheme="majorHAnsi" w:cstheme="majorHAnsi"/>
          <w:color w:val="000000"/>
          <w:lang w:eastAsia="es-ES"/>
        </w:rPr>
      </w:pPr>
      <w:r w:rsidRPr="000C2833">
        <w:rPr>
          <w:rFonts w:asciiTheme="majorHAnsi" w:hAnsiTheme="majorHAnsi" w:cstheme="majorHAnsi"/>
          <w:color w:val="000000"/>
          <w:lang w:eastAsia="es-ES"/>
        </w:rPr>
        <w:t xml:space="preserve">Que la Compañía se encuentra autorizada a operar en el ramo a ser contratados en el presente proceso. </w:t>
      </w:r>
    </w:p>
    <w:p w14:paraId="77D428D6" w14:textId="77777777" w:rsidR="00FD5AD4" w:rsidRPr="00232B28" w:rsidRDefault="00FD5AD4" w:rsidP="00D16035">
      <w:pPr>
        <w:numPr>
          <w:ilvl w:val="0"/>
          <w:numId w:val="12"/>
        </w:numPr>
        <w:autoSpaceDE w:val="0"/>
        <w:autoSpaceDN w:val="0"/>
        <w:adjustRightInd w:val="0"/>
        <w:ind w:left="1134" w:firstLine="0"/>
        <w:jc w:val="both"/>
        <w:rPr>
          <w:rFonts w:asciiTheme="majorHAnsi" w:hAnsiTheme="majorHAnsi" w:cstheme="majorHAnsi"/>
          <w:color w:val="000000"/>
          <w:lang w:eastAsia="es-ES"/>
        </w:rPr>
      </w:pPr>
      <w:r w:rsidRPr="00232B28">
        <w:rPr>
          <w:rFonts w:asciiTheme="majorHAnsi" w:hAnsiTheme="majorHAnsi" w:cstheme="majorHAnsi"/>
          <w:color w:val="000000"/>
          <w:lang w:eastAsia="es-ES"/>
        </w:rPr>
        <w:t xml:space="preserve">Que se encuentre al día en el cumplimiento de sus obligaciones; y, </w:t>
      </w:r>
    </w:p>
    <w:p w14:paraId="212F9441" w14:textId="6B23EE3A" w:rsidR="00FD5AD4" w:rsidRPr="00232B28" w:rsidRDefault="00FC6E5D" w:rsidP="00D16035">
      <w:pPr>
        <w:numPr>
          <w:ilvl w:val="0"/>
          <w:numId w:val="12"/>
        </w:numPr>
        <w:autoSpaceDE w:val="0"/>
        <w:autoSpaceDN w:val="0"/>
        <w:adjustRightInd w:val="0"/>
        <w:ind w:left="1134" w:firstLine="0"/>
        <w:jc w:val="both"/>
        <w:rPr>
          <w:rFonts w:asciiTheme="majorHAnsi" w:hAnsiTheme="majorHAnsi" w:cstheme="majorHAnsi"/>
          <w:color w:val="000000"/>
          <w:lang w:eastAsia="es-ES"/>
        </w:rPr>
      </w:pPr>
      <w:r>
        <w:rPr>
          <w:rFonts w:asciiTheme="majorHAnsi" w:hAnsiTheme="majorHAnsi" w:cstheme="majorHAnsi"/>
          <w:color w:val="000000"/>
          <w:lang w:eastAsia="es-ES"/>
        </w:rPr>
        <w:t>Que demuestre la Existencia Jurídica</w:t>
      </w:r>
      <w:r w:rsidR="00FD5AD4" w:rsidRPr="00232B28">
        <w:rPr>
          <w:rFonts w:asciiTheme="majorHAnsi" w:hAnsiTheme="majorHAnsi" w:cstheme="majorHAnsi"/>
          <w:color w:val="000000"/>
          <w:lang w:eastAsia="es-ES"/>
        </w:rPr>
        <w:t xml:space="preserve"> de la Compañía oferente y la Representación Legal de la misma. </w:t>
      </w:r>
    </w:p>
    <w:p w14:paraId="60AE46FF" w14:textId="77777777" w:rsidR="00FC6E5D" w:rsidRPr="00F35CCC" w:rsidRDefault="00FC6E5D" w:rsidP="00FC6E5D">
      <w:pPr>
        <w:autoSpaceDE w:val="0"/>
        <w:autoSpaceDN w:val="0"/>
        <w:adjustRightInd w:val="0"/>
        <w:jc w:val="both"/>
        <w:rPr>
          <w:rFonts w:asciiTheme="majorHAnsi" w:hAnsiTheme="majorHAnsi" w:cstheme="majorHAnsi"/>
          <w:b/>
          <w:bCs/>
          <w:lang w:eastAsia="es-ES"/>
        </w:rPr>
      </w:pPr>
    </w:p>
    <w:p w14:paraId="4334449D" w14:textId="60719EC1" w:rsidR="00FC6E5D" w:rsidRPr="00F35CCC" w:rsidRDefault="00FC6E5D" w:rsidP="00D16035">
      <w:pPr>
        <w:pStyle w:val="Prrafodelista"/>
        <w:numPr>
          <w:ilvl w:val="1"/>
          <w:numId w:val="14"/>
        </w:numPr>
        <w:autoSpaceDE w:val="0"/>
        <w:autoSpaceDN w:val="0"/>
        <w:adjustRightInd w:val="0"/>
        <w:jc w:val="both"/>
        <w:rPr>
          <w:rFonts w:asciiTheme="majorHAnsi" w:hAnsiTheme="majorHAnsi" w:cstheme="majorHAnsi"/>
          <w:b/>
          <w:lang w:eastAsia="es-ES"/>
        </w:rPr>
      </w:pPr>
      <w:r w:rsidRPr="00F35CCC">
        <w:rPr>
          <w:rFonts w:asciiTheme="majorHAnsi" w:hAnsiTheme="majorHAnsi" w:cstheme="majorHAnsi"/>
          <w:b/>
          <w:bCs/>
          <w:lang w:eastAsia="es-ES"/>
        </w:rPr>
        <w:t xml:space="preserve">VERIFICACIÓN DE CUMPLIMIENTO DE INTEGRIDAD Y REQUISITOS MÍNIMOS DE LA OFERTA </w:t>
      </w:r>
    </w:p>
    <w:p w14:paraId="47391DDE" w14:textId="77777777" w:rsidR="00FC6E5D" w:rsidRPr="00232B28" w:rsidRDefault="00FC6E5D" w:rsidP="00FC6E5D">
      <w:pPr>
        <w:pStyle w:val="Sinespaciado"/>
        <w:jc w:val="both"/>
        <w:rPr>
          <w:rFonts w:asciiTheme="majorHAnsi" w:hAnsiTheme="majorHAnsi" w:cstheme="majorHAnsi"/>
          <w:lang w:eastAsia="es-ES"/>
        </w:rPr>
      </w:pPr>
    </w:p>
    <w:p w14:paraId="753B9786" w14:textId="51E2C101" w:rsidR="00FC6E5D" w:rsidRPr="00232B28" w:rsidRDefault="00FC6E5D" w:rsidP="00FC6E5D">
      <w:pPr>
        <w:pStyle w:val="Sinespaciado"/>
        <w:ind w:left="0"/>
        <w:jc w:val="both"/>
        <w:rPr>
          <w:rFonts w:asciiTheme="majorHAnsi" w:eastAsia="Arial Unicode MS" w:hAnsiTheme="majorHAnsi" w:cstheme="majorHAnsi"/>
        </w:rPr>
      </w:pPr>
      <w:r w:rsidRPr="00232B28">
        <w:rPr>
          <w:rFonts w:asciiTheme="majorHAnsi" w:eastAsia="Arial Unicode MS" w:hAnsiTheme="majorHAnsi" w:cstheme="majorHAnsi"/>
        </w:rPr>
        <w:t>Se verificará que la propuesta técnica cumpla con la integridad de la oferta y requisitos mínimos contenidos en el pre</w:t>
      </w:r>
      <w:r w:rsidR="00F35CCC">
        <w:rPr>
          <w:rFonts w:asciiTheme="majorHAnsi" w:eastAsia="Arial Unicode MS" w:hAnsiTheme="majorHAnsi" w:cstheme="majorHAnsi"/>
        </w:rPr>
        <w:t xml:space="preserve">sente término de referencia, </w:t>
      </w:r>
      <w:r w:rsidRPr="00232B28">
        <w:rPr>
          <w:rFonts w:asciiTheme="majorHAnsi" w:eastAsia="Arial Unicode MS" w:hAnsiTheme="majorHAnsi" w:cstheme="majorHAnsi"/>
        </w:rPr>
        <w:t>Las propuestas que no cumplan dichos requerimientos no pasarán a la etapa de calificación por puntaje.</w:t>
      </w:r>
    </w:p>
    <w:p w14:paraId="0A30F3A2" w14:textId="77777777" w:rsidR="00FC6E5D" w:rsidRPr="00232B28" w:rsidRDefault="00FC6E5D" w:rsidP="00FC6E5D">
      <w:pPr>
        <w:pStyle w:val="Sinespaciado"/>
        <w:jc w:val="both"/>
        <w:rPr>
          <w:rFonts w:asciiTheme="majorHAnsi" w:eastAsia="Arial Unicode MS" w:hAnsiTheme="majorHAnsi" w:cstheme="majorHAnsi"/>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1142"/>
        <w:gridCol w:w="1612"/>
        <w:gridCol w:w="1800"/>
      </w:tblGrid>
      <w:tr w:rsidR="00FC6E5D" w:rsidRPr="00F35CCC" w14:paraId="59F55B77" w14:textId="77777777" w:rsidTr="009D797A">
        <w:trPr>
          <w:trHeight w:val="272"/>
          <w:jc w:val="center"/>
        </w:trPr>
        <w:tc>
          <w:tcPr>
            <w:tcW w:w="4343" w:type="dxa"/>
            <w:shd w:val="clear" w:color="auto" w:fill="auto"/>
            <w:vAlign w:val="center"/>
          </w:tcPr>
          <w:p w14:paraId="5509E9EC" w14:textId="77777777" w:rsidR="00FC6E5D" w:rsidRPr="00F35CCC" w:rsidRDefault="00FC6E5D" w:rsidP="009D797A">
            <w:pPr>
              <w:jc w:val="both"/>
              <w:rPr>
                <w:rFonts w:asciiTheme="majorHAnsi" w:hAnsiTheme="majorHAnsi" w:cstheme="majorHAnsi"/>
                <w:b/>
              </w:rPr>
            </w:pPr>
            <w:r w:rsidRPr="00F35CCC">
              <w:rPr>
                <w:rFonts w:asciiTheme="majorHAnsi" w:hAnsiTheme="majorHAnsi" w:cstheme="majorHAnsi"/>
                <w:b/>
              </w:rPr>
              <w:t>PARÁMETRO</w:t>
            </w:r>
          </w:p>
        </w:tc>
        <w:tc>
          <w:tcPr>
            <w:tcW w:w="1142" w:type="dxa"/>
            <w:shd w:val="clear" w:color="auto" w:fill="auto"/>
            <w:vAlign w:val="center"/>
          </w:tcPr>
          <w:p w14:paraId="785FDFF1" w14:textId="77777777" w:rsidR="00FC6E5D" w:rsidRPr="00F35CCC" w:rsidRDefault="00FC6E5D" w:rsidP="009D797A">
            <w:pPr>
              <w:jc w:val="both"/>
              <w:rPr>
                <w:rFonts w:asciiTheme="majorHAnsi" w:hAnsiTheme="majorHAnsi" w:cstheme="majorHAnsi"/>
                <w:b/>
              </w:rPr>
            </w:pPr>
            <w:r w:rsidRPr="00F35CCC">
              <w:rPr>
                <w:rFonts w:asciiTheme="majorHAnsi" w:hAnsiTheme="majorHAnsi" w:cstheme="majorHAnsi"/>
                <w:b/>
              </w:rPr>
              <w:t>CUMPLE</w:t>
            </w:r>
          </w:p>
        </w:tc>
        <w:tc>
          <w:tcPr>
            <w:tcW w:w="1612" w:type="dxa"/>
            <w:shd w:val="clear" w:color="auto" w:fill="auto"/>
            <w:vAlign w:val="center"/>
          </w:tcPr>
          <w:p w14:paraId="111F1F42" w14:textId="77777777" w:rsidR="00FC6E5D" w:rsidRPr="00F35CCC" w:rsidRDefault="00FC6E5D" w:rsidP="009D797A">
            <w:pPr>
              <w:jc w:val="both"/>
              <w:rPr>
                <w:rFonts w:asciiTheme="majorHAnsi" w:hAnsiTheme="majorHAnsi" w:cstheme="majorHAnsi"/>
                <w:b/>
              </w:rPr>
            </w:pPr>
            <w:r w:rsidRPr="00F35CCC">
              <w:rPr>
                <w:rFonts w:asciiTheme="majorHAnsi" w:hAnsiTheme="majorHAnsi" w:cstheme="majorHAnsi"/>
                <w:b/>
              </w:rPr>
              <w:t>NO CUMPLE</w:t>
            </w:r>
          </w:p>
        </w:tc>
        <w:tc>
          <w:tcPr>
            <w:tcW w:w="1800" w:type="dxa"/>
            <w:vAlign w:val="center"/>
          </w:tcPr>
          <w:p w14:paraId="71FEE072" w14:textId="77777777" w:rsidR="00FC6E5D" w:rsidRPr="00F35CCC" w:rsidRDefault="00FC6E5D" w:rsidP="009D797A">
            <w:pPr>
              <w:jc w:val="both"/>
              <w:rPr>
                <w:rFonts w:asciiTheme="majorHAnsi" w:hAnsiTheme="majorHAnsi" w:cstheme="majorHAnsi"/>
                <w:b/>
              </w:rPr>
            </w:pPr>
            <w:r w:rsidRPr="00F35CCC">
              <w:rPr>
                <w:rFonts w:asciiTheme="majorHAnsi" w:hAnsiTheme="majorHAnsi" w:cstheme="majorHAnsi"/>
                <w:b/>
              </w:rPr>
              <w:t>OBSERVACIONES</w:t>
            </w:r>
          </w:p>
        </w:tc>
      </w:tr>
      <w:tr w:rsidR="00FC6E5D" w:rsidRPr="00F35CCC" w14:paraId="513658AB" w14:textId="77777777" w:rsidTr="009D797A">
        <w:trPr>
          <w:trHeight w:val="272"/>
          <w:jc w:val="center"/>
        </w:trPr>
        <w:tc>
          <w:tcPr>
            <w:tcW w:w="4343" w:type="dxa"/>
            <w:shd w:val="clear" w:color="auto" w:fill="auto"/>
            <w:vAlign w:val="center"/>
          </w:tcPr>
          <w:p w14:paraId="34C2CD5B" w14:textId="77777777" w:rsidR="00FC6E5D" w:rsidRPr="00F35CCC" w:rsidRDefault="00FC6E5D"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Integridad de la Oferta</w:t>
            </w:r>
          </w:p>
        </w:tc>
        <w:tc>
          <w:tcPr>
            <w:tcW w:w="1142" w:type="dxa"/>
            <w:shd w:val="clear" w:color="auto" w:fill="auto"/>
            <w:vAlign w:val="center"/>
          </w:tcPr>
          <w:p w14:paraId="304CEFD4"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129974B4"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241EEB51" w14:textId="77777777" w:rsidR="00FC6E5D" w:rsidRPr="00F35CCC" w:rsidRDefault="00FC6E5D" w:rsidP="009D797A">
            <w:pPr>
              <w:jc w:val="both"/>
              <w:rPr>
                <w:rFonts w:asciiTheme="majorHAnsi" w:hAnsiTheme="majorHAnsi" w:cstheme="majorHAnsi"/>
                <w:color w:val="000000"/>
                <w:spacing w:val="-3"/>
              </w:rPr>
            </w:pPr>
          </w:p>
        </w:tc>
      </w:tr>
      <w:tr w:rsidR="00FC6E5D" w:rsidRPr="00F35CCC" w14:paraId="5F7CC473" w14:textId="77777777" w:rsidTr="009D797A">
        <w:trPr>
          <w:trHeight w:val="272"/>
          <w:jc w:val="center"/>
        </w:trPr>
        <w:tc>
          <w:tcPr>
            <w:tcW w:w="4343" w:type="dxa"/>
            <w:shd w:val="clear" w:color="auto" w:fill="auto"/>
            <w:vAlign w:val="center"/>
          </w:tcPr>
          <w:p w14:paraId="2CF47496" w14:textId="77777777" w:rsidR="00FC6E5D" w:rsidRPr="00F35CCC" w:rsidRDefault="00FC6E5D"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Experiencia General Mínima</w:t>
            </w:r>
          </w:p>
        </w:tc>
        <w:tc>
          <w:tcPr>
            <w:tcW w:w="1142" w:type="dxa"/>
            <w:shd w:val="clear" w:color="auto" w:fill="auto"/>
            <w:vAlign w:val="center"/>
          </w:tcPr>
          <w:p w14:paraId="39295783"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020F1F33"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192C9C81" w14:textId="77777777" w:rsidR="00FC6E5D" w:rsidRPr="00F35CCC" w:rsidRDefault="00FC6E5D" w:rsidP="009D797A">
            <w:pPr>
              <w:jc w:val="both"/>
              <w:rPr>
                <w:rFonts w:asciiTheme="majorHAnsi" w:hAnsiTheme="majorHAnsi" w:cstheme="majorHAnsi"/>
                <w:color w:val="000000"/>
                <w:spacing w:val="-3"/>
              </w:rPr>
            </w:pPr>
          </w:p>
        </w:tc>
      </w:tr>
      <w:tr w:rsidR="00FC6E5D" w:rsidRPr="00F35CCC" w14:paraId="432544B7" w14:textId="77777777" w:rsidTr="009D797A">
        <w:trPr>
          <w:trHeight w:val="272"/>
          <w:jc w:val="center"/>
        </w:trPr>
        <w:tc>
          <w:tcPr>
            <w:tcW w:w="4343" w:type="dxa"/>
            <w:shd w:val="clear" w:color="auto" w:fill="auto"/>
            <w:vAlign w:val="center"/>
          </w:tcPr>
          <w:p w14:paraId="50895A79" w14:textId="77777777" w:rsidR="00FC6E5D" w:rsidRPr="00F35CCC" w:rsidRDefault="00FC6E5D"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Experiencia Específica Mínima</w:t>
            </w:r>
          </w:p>
        </w:tc>
        <w:tc>
          <w:tcPr>
            <w:tcW w:w="1142" w:type="dxa"/>
            <w:shd w:val="clear" w:color="auto" w:fill="auto"/>
            <w:vAlign w:val="center"/>
          </w:tcPr>
          <w:p w14:paraId="4060C6F9"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5BBE1154"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25AB994F" w14:textId="77777777" w:rsidR="00FC6E5D" w:rsidRPr="00F35CCC" w:rsidRDefault="00FC6E5D" w:rsidP="009D797A">
            <w:pPr>
              <w:jc w:val="both"/>
              <w:rPr>
                <w:rFonts w:asciiTheme="majorHAnsi" w:hAnsiTheme="majorHAnsi" w:cstheme="majorHAnsi"/>
                <w:color w:val="000000"/>
                <w:spacing w:val="-3"/>
              </w:rPr>
            </w:pPr>
          </w:p>
        </w:tc>
      </w:tr>
      <w:tr w:rsidR="00FC6E5D" w:rsidRPr="00F35CCC" w14:paraId="1755CDCB" w14:textId="77777777" w:rsidTr="009D797A">
        <w:trPr>
          <w:trHeight w:val="272"/>
          <w:jc w:val="center"/>
        </w:trPr>
        <w:tc>
          <w:tcPr>
            <w:tcW w:w="4343" w:type="dxa"/>
            <w:shd w:val="clear" w:color="auto" w:fill="auto"/>
            <w:vAlign w:val="center"/>
          </w:tcPr>
          <w:p w14:paraId="07C9F23B" w14:textId="77777777" w:rsidR="00FC6E5D" w:rsidRPr="00F35CCC" w:rsidRDefault="00FC6E5D"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Cumplimiento de Términos de Referencia</w:t>
            </w:r>
          </w:p>
        </w:tc>
        <w:tc>
          <w:tcPr>
            <w:tcW w:w="1142" w:type="dxa"/>
            <w:shd w:val="clear" w:color="auto" w:fill="auto"/>
            <w:vAlign w:val="center"/>
          </w:tcPr>
          <w:p w14:paraId="695E7B6D"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68B1F510"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0E13594E" w14:textId="77777777" w:rsidR="00FC6E5D" w:rsidRPr="00F35CCC" w:rsidRDefault="00FC6E5D" w:rsidP="009D797A">
            <w:pPr>
              <w:jc w:val="both"/>
              <w:rPr>
                <w:rFonts w:asciiTheme="majorHAnsi" w:hAnsiTheme="majorHAnsi" w:cstheme="majorHAnsi"/>
                <w:color w:val="000000"/>
                <w:spacing w:val="-3"/>
              </w:rPr>
            </w:pPr>
          </w:p>
        </w:tc>
      </w:tr>
      <w:tr w:rsidR="00F35CCC" w:rsidRPr="00F35CCC" w14:paraId="581EE1D7" w14:textId="77777777" w:rsidTr="009D797A">
        <w:trPr>
          <w:trHeight w:val="272"/>
          <w:jc w:val="center"/>
        </w:trPr>
        <w:tc>
          <w:tcPr>
            <w:tcW w:w="4343" w:type="dxa"/>
            <w:shd w:val="clear" w:color="auto" w:fill="auto"/>
            <w:vAlign w:val="center"/>
          </w:tcPr>
          <w:p w14:paraId="46DECCA5" w14:textId="6C85B774" w:rsidR="00F35CCC" w:rsidRPr="00F35CCC" w:rsidRDefault="00F35CCC"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Tabla de Cantidades y Precios</w:t>
            </w:r>
          </w:p>
        </w:tc>
        <w:tc>
          <w:tcPr>
            <w:tcW w:w="1142" w:type="dxa"/>
            <w:shd w:val="clear" w:color="auto" w:fill="auto"/>
            <w:vAlign w:val="center"/>
          </w:tcPr>
          <w:p w14:paraId="6C5DA6B6" w14:textId="77777777" w:rsidR="00F35CCC" w:rsidRPr="00F35CCC" w:rsidRDefault="00F35CCC" w:rsidP="009D797A">
            <w:pPr>
              <w:jc w:val="both"/>
              <w:rPr>
                <w:rFonts w:asciiTheme="majorHAnsi" w:hAnsiTheme="majorHAnsi" w:cstheme="majorHAnsi"/>
                <w:color w:val="000000"/>
                <w:spacing w:val="-3"/>
              </w:rPr>
            </w:pPr>
          </w:p>
        </w:tc>
        <w:tc>
          <w:tcPr>
            <w:tcW w:w="1612" w:type="dxa"/>
            <w:shd w:val="clear" w:color="auto" w:fill="auto"/>
            <w:vAlign w:val="center"/>
          </w:tcPr>
          <w:p w14:paraId="5FD18CFA" w14:textId="77777777" w:rsidR="00F35CCC" w:rsidRPr="00F35CCC" w:rsidRDefault="00F35CCC" w:rsidP="009D797A">
            <w:pPr>
              <w:jc w:val="both"/>
              <w:rPr>
                <w:rFonts w:asciiTheme="majorHAnsi" w:hAnsiTheme="majorHAnsi" w:cstheme="majorHAnsi"/>
                <w:color w:val="000000"/>
                <w:spacing w:val="-3"/>
              </w:rPr>
            </w:pPr>
          </w:p>
        </w:tc>
        <w:tc>
          <w:tcPr>
            <w:tcW w:w="1800" w:type="dxa"/>
            <w:vAlign w:val="center"/>
          </w:tcPr>
          <w:p w14:paraId="051A2C37" w14:textId="77777777" w:rsidR="00F35CCC" w:rsidRPr="00F35CCC" w:rsidRDefault="00F35CCC" w:rsidP="009D797A">
            <w:pPr>
              <w:jc w:val="both"/>
              <w:rPr>
                <w:rFonts w:asciiTheme="majorHAnsi" w:hAnsiTheme="majorHAnsi" w:cstheme="majorHAnsi"/>
                <w:color w:val="000000"/>
                <w:spacing w:val="-3"/>
              </w:rPr>
            </w:pPr>
          </w:p>
        </w:tc>
      </w:tr>
      <w:tr w:rsidR="00FC6E5D" w:rsidRPr="00F35CCC" w14:paraId="08AA1261" w14:textId="77777777" w:rsidTr="009D797A">
        <w:trPr>
          <w:trHeight w:val="272"/>
          <w:jc w:val="center"/>
        </w:trPr>
        <w:tc>
          <w:tcPr>
            <w:tcW w:w="4343" w:type="dxa"/>
            <w:shd w:val="clear" w:color="auto" w:fill="auto"/>
            <w:vAlign w:val="center"/>
          </w:tcPr>
          <w:p w14:paraId="51C4B106" w14:textId="35F8E52C" w:rsidR="00FC6E5D" w:rsidRPr="00F35CCC" w:rsidRDefault="00F35CCC"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Calificación Riesgo Aseguradora</w:t>
            </w:r>
          </w:p>
        </w:tc>
        <w:tc>
          <w:tcPr>
            <w:tcW w:w="1142" w:type="dxa"/>
            <w:shd w:val="clear" w:color="auto" w:fill="auto"/>
            <w:vAlign w:val="center"/>
          </w:tcPr>
          <w:p w14:paraId="01C80993"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7224106F"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6C976FD4" w14:textId="77777777" w:rsidR="00FC6E5D" w:rsidRPr="00F35CCC" w:rsidRDefault="00FC6E5D" w:rsidP="009D797A">
            <w:pPr>
              <w:jc w:val="both"/>
              <w:rPr>
                <w:rFonts w:asciiTheme="majorHAnsi" w:hAnsiTheme="majorHAnsi" w:cstheme="majorHAnsi"/>
                <w:color w:val="000000"/>
                <w:spacing w:val="-3"/>
              </w:rPr>
            </w:pPr>
          </w:p>
        </w:tc>
      </w:tr>
      <w:tr w:rsidR="00FC6E5D" w:rsidRPr="00F35CCC" w14:paraId="7ADB0FE0" w14:textId="77777777" w:rsidTr="009D797A">
        <w:trPr>
          <w:trHeight w:val="272"/>
          <w:jc w:val="center"/>
        </w:trPr>
        <w:tc>
          <w:tcPr>
            <w:tcW w:w="4343" w:type="dxa"/>
            <w:shd w:val="clear" w:color="auto" w:fill="auto"/>
            <w:vAlign w:val="center"/>
          </w:tcPr>
          <w:p w14:paraId="35489C93" w14:textId="24C31013" w:rsidR="00FC6E5D" w:rsidRPr="00F35CCC" w:rsidRDefault="00F35CCC" w:rsidP="009D797A">
            <w:pPr>
              <w:pStyle w:val="Textbody"/>
              <w:spacing w:after="0" w:line="276" w:lineRule="auto"/>
              <w:jc w:val="both"/>
              <w:rPr>
                <w:rFonts w:asciiTheme="majorHAnsi" w:hAnsiTheme="majorHAnsi" w:cstheme="majorHAnsi"/>
                <w:sz w:val="24"/>
                <w:szCs w:val="24"/>
                <w:lang w:eastAsia="ar-SA"/>
              </w:rPr>
            </w:pPr>
            <w:r w:rsidRPr="00F35CCC">
              <w:rPr>
                <w:rFonts w:asciiTheme="majorHAnsi" w:hAnsiTheme="majorHAnsi" w:cstheme="majorHAnsi"/>
                <w:sz w:val="24"/>
                <w:szCs w:val="24"/>
                <w:lang w:eastAsia="ar-SA"/>
              </w:rPr>
              <w:t xml:space="preserve">Reaseguro y Calificación Riesgo </w:t>
            </w:r>
            <w:r w:rsidRPr="00F35CCC">
              <w:rPr>
                <w:rFonts w:asciiTheme="majorHAnsi" w:hAnsiTheme="majorHAnsi" w:cstheme="majorHAnsi"/>
                <w:sz w:val="24"/>
                <w:szCs w:val="24"/>
                <w:lang w:eastAsia="ar-SA"/>
              </w:rPr>
              <w:lastRenderedPageBreak/>
              <w:t>Reaseguradora</w:t>
            </w:r>
          </w:p>
        </w:tc>
        <w:tc>
          <w:tcPr>
            <w:tcW w:w="1142" w:type="dxa"/>
            <w:shd w:val="clear" w:color="auto" w:fill="auto"/>
            <w:vAlign w:val="center"/>
          </w:tcPr>
          <w:p w14:paraId="3DAB8227"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77ACE855"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3F5A00BC" w14:textId="77777777" w:rsidR="00FC6E5D" w:rsidRPr="00F35CCC" w:rsidRDefault="00FC6E5D" w:rsidP="009D797A">
            <w:pPr>
              <w:jc w:val="both"/>
              <w:rPr>
                <w:rFonts w:asciiTheme="majorHAnsi" w:hAnsiTheme="majorHAnsi" w:cstheme="majorHAnsi"/>
                <w:color w:val="000000"/>
                <w:spacing w:val="-3"/>
              </w:rPr>
            </w:pPr>
          </w:p>
        </w:tc>
      </w:tr>
      <w:tr w:rsidR="00FC6E5D" w:rsidRPr="00F35CCC" w14:paraId="455A513F" w14:textId="77777777" w:rsidTr="009D797A">
        <w:trPr>
          <w:trHeight w:val="256"/>
          <w:jc w:val="center"/>
        </w:trPr>
        <w:tc>
          <w:tcPr>
            <w:tcW w:w="4343" w:type="dxa"/>
            <w:shd w:val="clear" w:color="auto" w:fill="auto"/>
            <w:vAlign w:val="center"/>
          </w:tcPr>
          <w:p w14:paraId="40FCED93" w14:textId="77777777" w:rsidR="00FC6E5D" w:rsidRPr="00F35CCC" w:rsidRDefault="00FC6E5D" w:rsidP="00D16035">
            <w:pPr>
              <w:pStyle w:val="Prrafodelista"/>
              <w:numPr>
                <w:ilvl w:val="0"/>
                <w:numId w:val="15"/>
              </w:numPr>
              <w:spacing w:line="276" w:lineRule="auto"/>
              <w:ind w:left="38"/>
              <w:jc w:val="both"/>
              <w:rPr>
                <w:rFonts w:asciiTheme="majorHAnsi" w:hAnsiTheme="majorHAnsi" w:cstheme="majorHAnsi"/>
                <w:lang w:eastAsia="ar-SA"/>
              </w:rPr>
            </w:pPr>
            <w:r w:rsidRPr="00F35CCC">
              <w:rPr>
                <w:rFonts w:asciiTheme="majorHAnsi" w:hAnsiTheme="majorHAnsi" w:cstheme="majorHAnsi"/>
                <w:lang w:eastAsia="ar-SA"/>
              </w:rPr>
              <w:lastRenderedPageBreak/>
              <w:t xml:space="preserve">Otros parámetros  </w:t>
            </w:r>
          </w:p>
        </w:tc>
        <w:tc>
          <w:tcPr>
            <w:tcW w:w="1142" w:type="dxa"/>
            <w:shd w:val="clear" w:color="auto" w:fill="auto"/>
            <w:vAlign w:val="center"/>
          </w:tcPr>
          <w:p w14:paraId="4232FB24" w14:textId="77777777" w:rsidR="00FC6E5D" w:rsidRPr="00F35CCC" w:rsidRDefault="00FC6E5D" w:rsidP="009D797A">
            <w:pPr>
              <w:jc w:val="both"/>
              <w:rPr>
                <w:rFonts w:asciiTheme="majorHAnsi" w:hAnsiTheme="majorHAnsi" w:cstheme="majorHAnsi"/>
                <w:color w:val="000000"/>
                <w:spacing w:val="-3"/>
              </w:rPr>
            </w:pPr>
          </w:p>
        </w:tc>
        <w:tc>
          <w:tcPr>
            <w:tcW w:w="1612" w:type="dxa"/>
            <w:shd w:val="clear" w:color="auto" w:fill="auto"/>
            <w:vAlign w:val="center"/>
          </w:tcPr>
          <w:p w14:paraId="38D96CA5" w14:textId="77777777" w:rsidR="00FC6E5D" w:rsidRPr="00F35CCC" w:rsidRDefault="00FC6E5D" w:rsidP="009D797A">
            <w:pPr>
              <w:jc w:val="both"/>
              <w:rPr>
                <w:rFonts w:asciiTheme="majorHAnsi" w:hAnsiTheme="majorHAnsi" w:cstheme="majorHAnsi"/>
                <w:color w:val="000000"/>
                <w:spacing w:val="-3"/>
              </w:rPr>
            </w:pPr>
          </w:p>
        </w:tc>
        <w:tc>
          <w:tcPr>
            <w:tcW w:w="1800" w:type="dxa"/>
            <w:vAlign w:val="center"/>
          </w:tcPr>
          <w:p w14:paraId="0829C43F" w14:textId="77777777" w:rsidR="00FC6E5D" w:rsidRPr="00F35CCC" w:rsidRDefault="00FC6E5D" w:rsidP="009D797A">
            <w:pPr>
              <w:jc w:val="both"/>
              <w:rPr>
                <w:rFonts w:asciiTheme="majorHAnsi" w:hAnsiTheme="majorHAnsi" w:cstheme="majorHAnsi"/>
                <w:color w:val="000000"/>
                <w:spacing w:val="-3"/>
              </w:rPr>
            </w:pPr>
          </w:p>
        </w:tc>
      </w:tr>
    </w:tbl>
    <w:p w14:paraId="34EBA5BE" w14:textId="77777777" w:rsidR="00FC6E5D" w:rsidRPr="00232B28" w:rsidRDefault="00FC6E5D" w:rsidP="00FC6E5D">
      <w:pPr>
        <w:pStyle w:val="Sinespaciado"/>
        <w:tabs>
          <w:tab w:val="left" w:pos="-720"/>
        </w:tabs>
        <w:jc w:val="both"/>
        <w:rPr>
          <w:rFonts w:asciiTheme="majorHAnsi" w:eastAsia="Arial Unicode MS" w:hAnsiTheme="majorHAnsi" w:cstheme="majorHAnsi"/>
        </w:rPr>
      </w:pPr>
    </w:p>
    <w:p w14:paraId="737A41B5" w14:textId="77777777" w:rsidR="003033D7" w:rsidRDefault="00FC6E5D" w:rsidP="003033D7">
      <w:pPr>
        <w:snapToGrid w:val="0"/>
        <w:jc w:val="both"/>
        <w:rPr>
          <w:rFonts w:asciiTheme="majorHAnsi" w:eastAsia="Arial Unicode MS" w:hAnsiTheme="majorHAnsi" w:cstheme="majorHAnsi"/>
          <w:lang w:eastAsia="zh-CN"/>
        </w:rPr>
      </w:pPr>
      <w:r w:rsidRPr="00232B28">
        <w:rPr>
          <w:rFonts w:asciiTheme="majorHAnsi" w:eastAsia="Arial Unicode MS" w:hAnsiTheme="majorHAnsi" w:cstheme="majorHAnsi"/>
          <w:lang w:eastAsia="zh-CN"/>
        </w:rPr>
        <w:t>Aquellas ofertas que cumplan integralmente con los parámetros mínimos, pasarán a la etapa de evaluación de ofertas con puntaje, caso contrario serán descalificadas.</w:t>
      </w:r>
    </w:p>
    <w:p w14:paraId="591C778A" w14:textId="77777777" w:rsidR="003033D7" w:rsidRDefault="003033D7" w:rsidP="003033D7">
      <w:pPr>
        <w:snapToGrid w:val="0"/>
        <w:jc w:val="both"/>
        <w:rPr>
          <w:rFonts w:asciiTheme="majorHAnsi" w:eastAsia="Arial Unicode MS" w:hAnsiTheme="majorHAnsi" w:cstheme="majorHAnsi"/>
          <w:lang w:eastAsia="zh-CN"/>
        </w:rPr>
      </w:pPr>
    </w:p>
    <w:p w14:paraId="745080C5" w14:textId="381C93E9" w:rsidR="003033D7" w:rsidRPr="003033D7" w:rsidRDefault="003033D7" w:rsidP="00D16035">
      <w:pPr>
        <w:pStyle w:val="Prrafodelista"/>
        <w:numPr>
          <w:ilvl w:val="0"/>
          <w:numId w:val="1"/>
        </w:numPr>
        <w:snapToGrid w:val="0"/>
        <w:jc w:val="both"/>
        <w:rPr>
          <w:rFonts w:asciiTheme="majorHAnsi" w:eastAsia="Arial Unicode MS" w:hAnsiTheme="majorHAnsi" w:cstheme="majorHAnsi"/>
        </w:rPr>
      </w:pPr>
      <w:r w:rsidRPr="003033D7">
        <w:rPr>
          <w:rFonts w:asciiTheme="majorHAnsi" w:eastAsia="Arial Unicode MS" w:hAnsiTheme="majorHAnsi" w:cstheme="majorHAnsi"/>
          <w:b/>
        </w:rPr>
        <w:t xml:space="preserve">PROCESO DE EVALUACIÓN Y ASIGNACIÓN DE PUNTAJES </w:t>
      </w:r>
    </w:p>
    <w:p w14:paraId="4F68FF8D" w14:textId="77777777" w:rsidR="003033D7" w:rsidRPr="00232B28" w:rsidRDefault="003033D7" w:rsidP="003033D7">
      <w:pPr>
        <w:pStyle w:val="Sinespaciado"/>
        <w:jc w:val="both"/>
        <w:rPr>
          <w:rFonts w:asciiTheme="majorHAnsi" w:eastAsia="Arial Unicode MS" w:hAnsiTheme="majorHAnsi" w:cstheme="majorHAnsi"/>
        </w:rPr>
      </w:pPr>
    </w:p>
    <w:p w14:paraId="0A2092FA" w14:textId="77777777" w:rsidR="003033D7" w:rsidRPr="00232B28" w:rsidRDefault="003033D7" w:rsidP="003033D7">
      <w:pPr>
        <w:pStyle w:val="Lista2"/>
        <w:ind w:left="0" w:firstLine="0"/>
        <w:jc w:val="both"/>
        <w:rPr>
          <w:rFonts w:asciiTheme="majorHAnsi" w:eastAsia="Arial Unicode MS" w:hAnsiTheme="majorHAnsi" w:cstheme="majorHAnsi"/>
          <w:sz w:val="22"/>
          <w:szCs w:val="22"/>
          <w:lang w:val="es-EC" w:eastAsia="en-US"/>
        </w:rPr>
      </w:pPr>
      <w:r w:rsidRPr="00232B28">
        <w:rPr>
          <w:rFonts w:asciiTheme="majorHAnsi" w:eastAsia="Arial Unicode MS" w:hAnsiTheme="majorHAnsi" w:cstheme="majorHAnsi"/>
          <w:sz w:val="22"/>
          <w:szCs w:val="22"/>
          <w:lang w:val="es-EC" w:eastAsia="en-US"/>
        </w:rPr>
        <w:t>Solo las ofertas que cumplan con los requisitos mínimos serán objeto de evaluación por puntaje. BANECUADOR B.P. ha definido las siguientes calificaciones de evaluación, los cuales han sido valorados mediante puntuaciones individuales, cuya suma alcanza un puntaje total de 100 puntos.</w:t>
      </w:r>
    </w:p>
    <w:p w14:paraId="1EB330A0" w14:textId="77777777" w:rsidR="003033D7" w:rsidRPr="00232B28" w:rsidRDefault="003033D7" w:rsidP="003033D7">
      <w:pPr>
        <w:pStyle w:val="Lista2"/>
        <w:ind w:left="0" w:firstLine="0"/>
        <w:jc w:val="both"/>
        <w:rPr>
          <w:rFonts w:asciiTheme="majorHAnsi" w:eastAsia="Arial Unicode MS" w:hAnsiTheme="majorHAnsi" w:cstheme="majorHAnsi"/>
          <w:sz w:val="22"/>
          <w:szCs w:val="22"/>
          <w:lang w:val="es-EC" w:eastAsia="en-US"/>
        </w:rPr>
      </w:pPr>
    </w:p>
    <w:p w14:paraId="5B5D3F9E" w14:textId="77777777" w:rsidR="003033D7" w:rsidRPr="00232B28" w:rsidRDefault="003033D7" w:rsidP="003033D7">
      <w:pPr>
        <w:pStyle w:val="Sinespaciado"/>
        <w:ind w:left="0"/>
        <w:jc w:val="both"/>
        <w:rPr>
          <w:rFonts w:asciiTheme="majorHAnsi" w:eastAsia="Arial Unicode MS" w:hAnsiTheme="majorHAnsi" w:cstheme="majorHAnsi"/>
        </w:rPr>
      </w:pPr>
      <w:r w:rsidRPr="00232B28">
        <w:rPr>
          <w:rFonts w:asciiTheme="majorHAnsi" w:eastAsia="Arial Unicode MS" w:hAnsiTheme="majorHAnsi" w:cstheme="majorHAnsi"/>
        </w:rPr>
        <w:t>La selección y contratación se realizará con los 2 (dos) oferentes mejores puntuados, siempre y cuando su calificación no sea menor a 80 (ochenta) puntos.</w:t>
      </w:r>
    </w:p>
    <w:p w14:paraId="79914725" w14:textId="77777777" w:rsidR="003033D7" w:rsidRPr="00232B28" w:rsidRDefault="003033D7" w:rsidP="009D797A">
      <w:pPr>
        <w:pStyle w:val="Sinespaciado"/>
        <w:ind w:left="0"/>
        <w:jc w:val="both"/>
        <w:rPr>
          <w:rFonts w:asciiTheme="majorHAnsi" w:eastAsia="Arial Unicode MS" w:hAnsiTheme="majorHAnsi" w:cstheme="majorHAnsi"/>
        </w:rPr>
      </w:pPr>
    </w:p>
    <w:tbl>
      <w:tblPr>
        <w:tblW w:w="0" w:type="auto"/>
        <w:jc w:val="center"/>
        <w:tblLayout w:type="fixed"/>
        <w:tblCellMar>
          <w:left w:w="70" w:type="dxa"/>
          <w:right w:w="70" w:type="dxa"/>
        </w:tblCellMar>
        <w:tblLook w:val="04A0" w:firstRow="1" w:lastRow="0" w:firstColumn="1" w:lastColumn="0" w:noHBand="0" w:noVBand="1"/>
      </w:tblPr>
      <w:tblGrid>
        <w:gridCol w:w="4271"/>
        <w:gridCol w:w="1451"/>
      </w:tblGrid>
      <w:tr w:rsidR="003033D7" w:rsidRPr="00A1766F" w14:paraId="5FC06119" w14:textId="77777777" w:rsidTr="003033D7">
        <w:trPr>
          <w:trHeight w:val="429"/>
          <w:jc w:val="center"/>
        </w:trPr>
        <w:tc>
          <w:tcPr>
            <w:tcW w:w="572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5635BAA" w14:textId="77777777" w:rsidR="003033D7" w:rsidRPr="00A1766F" w:rsidRDefault="003033D7" w:rsidP="009D797A">
            <w:pPr>
              <w:jc w:val="both"/>
              <w:rPr>
                <w:rFonts w:asciiTheme="majorHAnsi" w:eastAsia="Times New Roman" w:hAnsiTheme="majorHAnsi" w:cstheme="majorHAnsi"/>
                <w:b/>
                <w:color w:val="000000"/>
                <w:sz w:val="22"/>
                <w:lang w:eastAsia="es-MX"/>
              </w:rPr>
            </w:pPr>
            <w:r w:rsidRPr="00A1766F">
              <w:rPr>
                <w:rFonts w:asciiTheme="majorHAnsi" w:eastAsia="Times New Roman" w:hAnsiTheme="majorHAnsi" w:cstheme="majorHAnsi"/>
                <w:b/>
                <w:color w:val="000000"/>
                <w:sz w:val="22"/>
                <w:lang w:eastAsia="es-MX"/>
              </w:rPr>
              <w:t>PARÁMETROS DE EVALUACIÓN</w:t>
            </w:r>
          </w:p>
        </w:tc>
      </w:tr>
      <w:tr w:rsidR="003033D7" w:rsidRPr="00A1766F" w14:paraId="301B6C9C" w14:textId="77777777" w:rsidTr="003033D7">
        <w:trPr>
          <w:trHeight w:val="429"/>
          <w:jc w:val="center"/>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14:paraId="7259DBD6" w14:textId="031C100B" w:rsidR="003033D7" w:rsidRPr="00A1766F" w:rsidRDefault="003033D7" w:rsidP="009D797A">
            <w:pPr>
              <w:jc w:val="both"/>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OFERTA ECONÓMICA (TASAS OFERTADAS)</w:t>
            </w:r>
          </w:p>
        </w:tc>
        <w:tc>
          <w:tcPr>
            <w:tcW w:w="1451" w:type="dxa"/>
            <w:tcBorders>
              <w:top w:val="nil"/>
              <w:left w:val="nil"/>
              <w:bottom w:val="single" w:sz="4" w:space="0" w:color="auto"/>
              <w:right w:val="single" w:sz="4" w:space="0" w:color="auto"/>
            </w:tcBorders>
            <w:shd w:val="clear" w:color="auto" w:fill="auto"/>
            <w:noWrap/>
            <w:vAlign w:val="bottom"/>
            <w:hideMark/>
          </w:tcPr>
          <w:p w14:paraId="7C53A630" w14:textId="7A15D440" w:rsidR="003033D7" w:rsidRPr="00A1766F" w:rsidRDefault="00321DF2" w:rsidP="009D797A">
            <w:pPr>
              <w:jc w:val="center"/>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55</w:t>
            </w:r>
          </w:p>
        </w:tc>
      </w:tr>
      <w:tr w:rsidR="003033D7" w:rsidRPr="00A1766F" w14:paraId="4F29B031" w14:textId="77777777" w:rsidTr="003033D7">
        <w:trPr>
          <w:trHeight w:val="429"/>
          <w:jc w:val="center"/>
        </w:trPr>
        <w:tc>
          <w:tcPr>
            <w:tcW w:w="4271" w:type="dxa"/>
            <w:tcBorders>
              <w:top w:val="nil"/>
              <w:left w:val="single" w:sz="4" w:space="0" w:color="auto"/>
              <w:bottom w:val="single" w:sz="4" w:space="0" w:color="auto"/>
              <w:right w:val="single" w:sz="4" w:space="0" w:color="auto"/>
            </w:tcBorders>
            <w:shd w:val="clear" w:color="auto" w:fill="auto"/>
            <w:noWrap/>
            <w:vAlign w:val="bottom"/>
          </w:tcPr>
          <w:p w14:paraId="2722692D" w14:textId="77777777" w:rsidR="003033D7" w:rsidRPr="00A1766F" w:rsidRDefault="003033D7" w:rsidP="009D797A">
            <w:pPr>
              <w:jc w:val="both"/>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CALIFICACIÓN RIESGO DE LA ASEGURADORA</w:t>
            </w:r>
          </w:p>
        </w:tc>
        <w:tc>
          <w:tcPr>
            <w:tcW w:w="1451" w:type="dxa"/>
            <w:tcBorders>
              <w:top w:val="nil"/>
              <w:left w:val="nil"/>
              <w:bottom w:val="single" w:sz="4" w:space="0" w:color="auto"/>
              <w:right w:val="single" w:sz="4" w:space="0" w:color="auto"/>
            </w:tcBorders>
            <w:shd w:val="clear" w:color="auto" w:fill="auto"/>
            <w:noWrap/>
            <w:vAlign w:val="bottom"/>
          </w:tcPr>
          <w:p w14:paraId="6E29A847" w14:textId="3D269823" w:rsidR="003033D7" w:rsidRPr="00A1766F" w:rsidRDefault="009D797A" w:rsidP="009D797A">
            <w:pPr>
              <w:jc w:val="center"/>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15</w:t>
            </w:r>
          </w:p>
        </w:tc>
      </w:tr>
      <w:tr w:rsidR="003033D7" w:rsidRPr="00A1766F" w14:paraId="4E81C4D3" w14:textId="77777777" w:rsidTr="003033D7">
        <w:trPr>
          <w:trHeight w:val="429"/>
          <w:jc w:val="center"/>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14:paraId="0D592025" w14:textId="77777777" w:rsidR="003033D7" w:rsidRPr="00A1766F" w:rsidRDefault="003033D7" w:rsidP="009D797A">
            <w:pPr>
              <w:jc w:val="both"/>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EXPERIENCIA GENERAL DEL OFERENTE</w:t>
            </w:r>
          </w:p>
        </w:tc>
        <w:tc>
          <w:tcPr>
            <w:tcW w:w="1451" w:type="dxa"/>
            <w:tcBorders>
              <w:top w:val="nil"/>
              <w:left w:val="nil"/>
              <w:bottom w:val="single" w:sz="4" w:space="0" w:color="auto"/>
              <w:right w:val="single" w:sz="4" w:space="0" w:color="auto"/>
            </w:tcBorders>
            <w:shd w:val="clear" w:color="auto" w:fill="auto"/>
            <w:noWrap/>
            <w:vAlign w:val="bottom"/>
            <w:hideMark/>
          </w:tcPr>
          <w:p w14:paraId="2F32E4D6" w14:textId="77777777" w:rsidR="003033D7" w:rsidRPr="00A1766F" w:rsidRDefault="003033D7" w:rsidP="009D797A">
            <w:pPr>
              <w:jc w:val="center"/>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10</w:t>
            </w:r>
          </w:p>
        </w:tc>
      </w:tr>
      <w:tr w:rsidR="003033D7" w:rsidRPr="00A1766F" w14:paraId="070F4FB5" w14:textId="77777777" w:rsidTr="003033D7">
        <w:trPr>
          <w:trHeight w:val="429"/>
          <w:jc w:val="center"/>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14:paraId="6368BFBF" w14:textId="77777777" w:rsidR="003033D7" w:rsidRPr="00A1766F" w:rsidRDefault="003033D7" w:rsidP="009D797A">
            <w:pPr>
              <w:jc w:val="both"/>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EXPERIENCIA ESPECÍFICA DEL OFERENTE</w:t>
            </w:r>
          </w:p>
        </w:tc>
        <w:tc>
          <w:tcPr>
            <w:tcW w:w="1451" w:type="dxa"/>
            <w:tcBorders>
              <w:top w:val="nil"/>
              <w:left w:val="nil"/>
              <w:bottom w:val="single" w:sz="4" w:space="0" w:color="auto"/>
              <w:right w:val="single" w:sz="4" w:space="0" w:color="auto"/>
            </w:tcBorders>
            <w:shd w:val="clear" w:color="auto" w:fill="auto"/>
            <w:noWrap/>
            <w:vAlign w:val="bottom"/>
            <w:hideMark/>
          </w:tcPr>
          <w:p w14:paraId="4490EE35" w14:textId="075CED0F" w:rsidR="003033D7" w:rsidRPr="00A1766F" w:rsidRDefault="005E36D1" w:rsidP="009D797A">
            <w:pPr>
              <w:jc w:val="center"/>
              <w:rPr>
                <w:rFonts w:asciiTheme="majorHAnsi" w:eastAsia="Times New Roman" w:hAnsiTheme="majorHAnsi" w:cstheme="majorHAnsi"/>
                <w:color w:val="000000"/>
                <w:sz w:val="22"/>
                <w:lang w:eastAsia="es-MX"/>
              </w:rPr>
            </w:pPr>
            <w:r w:rsidRPr="00A1766F">
              <w:rPr>
                <w:rFonts w:asciiTheme="majorHAnsi" w:eastAsia="Times New Roman" w:hAnsiTheme="majorHAnsi" w:cstheme="majorHAnsi"/>
                <w:color w:val="000000"/>
                <w:sz w:val="22"/>
                <w:lang w:eastAsia="es-MX"/>
              </w:rPr>
              <w:t>20</w:t>
            </w:r>
          </w:p>
        </w:tc>
      </w:tr>
      <w:tr w:rsidR="003033D7" w:rsidRPr="00A1766F" w14:paraId="2E3D589C" w14:textId="77777777" w:rsidTr="003033D7">
        <w:trPr>
          <w:trHeight w:val="429"/>
          <w:jc w:val="center"/>
        </w:trPr>
        <w:tc>
          <w:tcPr>
            <w:tcW w:w="4271" w:type="dxa"/>
            <w:tcBorders>
              <w:top w:val="nil"/>
              <w:left w:val="single" w:sz="4" w:space="0" w:color="auto"/>
              <w:bottom w:val="single" w:sz="4" w:space="0" w:color="auto"/>
              <w:right w:val="single" w:sz="4" w:space="0" w:color="auto"/>
            </w:tcBorders>
            <w:shd w:val="clear" w:color="auto" w:fill="auto"/>
            <w:noWrap/>
            <w:vAlign w:val="bottom"/>
            <w:hideMark/>
          </w:tcPr>
          <w:p w14:paraId="71718E2B" w14:textId="77777777" w:rsidR="003033D7" w:rsidRPr="00A1766F" w:rsidRDefault="003033D7" w:rsidP="009D797A">
            <w:pPr>
              <w:jc w:val="both"/>
              <w:rPr>
                <w:rFonts w:asciiTheme="majorHAnsi" w:eastAsia="Times New Roman" w:hAnsiTheme="majorHAnsi" w:cstheme="majorHAnsi"/>
                <w:b/>
                <w:color w:val="000000"/>
                <w:sz w:val="22"/>
                <w:lang w:eastAsia="es-MX"/>
              </w:rPr>
            </w:pPr>
            <w:r w:rsidRPr="00A1766F">
              <w:rPr>
                <w:rFonts w:asciiTheme="majorHAnsi" w:eastAsia="Times New Roman" w:hAnsiTheme="majorHAnsi" w:cstheme="majorHAnsi"/>
                <w:b/>
                <w:color w:val="000000"/>
                <w:sz w:val="22"/>
                <w:lang w:eastAsia="es-MX"/>
              </w:rPr>
              <w:t>TOTAL</w:t>
            </w:r>
          </w:p>
        </w:tc>
        <w:tc>
          <w:tcPr>
            <w:tcW w:w="1451" w:type="dxa"/>
            <w:tcBorders>
              <w:top w:val="nil"/>
              <w:left w:val="nil"/>
              <w:bottom w:val="single" w:sz="4" w:space="0" w:color="auto"/>
              <w:right w:val="single" w:sz="4" w:space="0" w:color="auto"/>
            </w:tcBorders>
            <w:shd w:val="clear" w:color="auto" w:fill="auto"/>
            <w:noWrap/>
            <w:vAlign w:val="bottom"/>
            <w:hideMark/>
          </w:tcPr>
          <w:p w14:paraId="2C680966" w14:textId="77777777" w:rsidR="003033D7" w:rsidRPr="00A1766F" w:rsidRDefault="003033D7" w:rsidP="009D797A">
            <w:pPr>
              <w:jc w:val="center"/>
              <w:rPr>
                <w:rFonts w:asciiTheme="majorHAnsi" w:eastAsia="Times New Roman" w:hAnsiTheme="majorHAnsi" w:cstheme="majorHAnsi"/>
                <w:b/>
                <w:color w:val="000000"/>
                <w:sz w:val="22"/>
                <w:lang w:eastAsia="es-MX"/>
              </w:rPr>
            </w:pPr>
            <w:r w:rsidRPr="00A1766F">
              <w:rPr>
                <w:rFonts w:asciiTheme="majorHAnsi" w:eastAsia="Times New Roman" w:hAnsiTheme="majorHAnsi" w:cstheme="majorHAnsi"/>
                <w:b/>
                <w:color w:val="000000"/>
                <w:sz w:val="22"/>
                <w:lang w:eastAsia="es-MX"/>
              </w:rPr>
              <w:t>100</w:t>
            </w:r>
          </w:p>
        </w:tc>
      </w:tr>
    </w:tbl>
    <w:p w14:paraId="027D2840" w14:textId="77777777" w:rsidR="003033D7" w:rsidRPr="00232B28" w:rsidRDefault="003033D7" w:rsidP="003033D7">
      <w:pPr>
        <w:pStyle w:val="Sinespaciado"/>
        <w:jc w:val="both"/>
        <w:rPr>
          <w:rFonts w:asciiTheme="majorHAnsi" w:eastAsia="Arial Unicode MS" w:hAnsiTheme="majorHAnsi" w:cstheme="majorHAnsi"/>
          <w:b/>
        </w:rPr>
      </w:pPr>
    </w:p>
    <w:tbl>
      <w:tblPr>
        <w:tblW w:w="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6453"/>
      </w:tblGrid>
      <w:tr w:rsidR="003033D7" w:rsidRPr="00A1766F" w14:paraId="3FCA6243" w14:textId="77777777" w:rsidTr="006A1B99">
        <w:trPr>
          <w:trHeight w:val="151"/>
        </w:trPr>
        <w:tc>
          <w:tcPr>
            <w:tcW w:w="2560" w:type="dxa"/>
            <w:shd w:val="clear" w:color="auto" w:fill="B4C6E7" w:themeFill="accent1" w:themeFillTint="66"/>
          </w:tcPr>
          <w:p w14:paraId="7FA2C2BE" w14:textId="77777777" w:rsidR="003033D7" w:rsidRPr="00A1766F" w:rsidRDefault="003033D7" w:rsidP="009D797A">
            <w:pPr>
              <w:pStyle w:val="Standard"/>
              <w:spacing w:line="276" w:lineRule="auto"/>
              <w:jc w:val="both"/>
              <w:rPr>
                <w:rFonts w:asciiTheme="majorHAnsi" w:hAnsiTheme="majorHAnsi" w:cstheme="majorHAnsi"/>
                <w:b/>
                <w:bCs/>
                <w:color w:val="000000"/>
                <w:szCs w:val="22"/>
              </w:rPr>
            </w:pPr>
            <w:r w:rsidRPr="00A1766F">
              <w:rPr>
                <w:rFonts w:asciiTheme="majorHAnsi" w:hAnsiTheme="majorHAnsi" w:cstheme="majorHAnsi"/>
                <w:b/>
                <w:bCs/>
                <w:color w:val="000000"/>
                <w:szCs w:val="22"/>
              </w:rPr>
              <w:t xml:space="preserve">PARÁMETRO </w:t>
            </w:r>
          </w:p>
        </w:tc>
        <w:tc>
          <w:tcPr>
            <w:tcW w:w="6453" w:type="dxa"/>
            <w:shd w:val="clear" w:color="auto" w:fill="B4C6E7" w:themeFill="accent1" w:themeFillTint="66"/>
          </w:tcPr>
          <w:p w14:paraId="2215F7A6" w14:textId="77777777" w:rsidR="003033D7" w:rsidRPr="00A1766F" w:rsidRDefault="003033D7" w:rsidP="009D797A">
            <w:pPr>
              <w:pStyle w:val="Standard"/>
              <w:spacing w:line="276" w:lineRule="auto"/>
              <w:jc w:val="both"/>
              <w:rPr>
                <w:rFonts w:asciiTheme="majorHAnsi" w:hAnsiTheme="majorHAnsi" w:cstheme="majorHAnsi"/>
                <w:b/>
                <w:bCs/>
                <w:color w:val="000000"/>
                <w:szCs w:val="22"/>
              </w:rPr>
            </w:pPr>
            <w:r w:rsidRPr="00A1766F">
              <w:rPr>
                <w:rFonts w:asciiTheme="majorHAnsi" w:hAnsiTheme="majorHAnsi" w:cstheme="majorHAnsi"/>
                <w:b/>
                <w:bCs/>
                <w:color w:val="000000"/>
                <w:szCs w:val="22"/>
              </w:rPr>
              <w:t>DESCRIPCIÓN Y RECOMENDACIONES</w:t>
            </w:r>
          </w:p>
        </w:tc>
      </w:tr>
      <w:tr w:rsidR="003033D7" w:rsidRPr="00A1766F" w14:paraId="362C7797" w14:textId="77777777" w:rsidTr="006A1B99">
        <w:trPr>
          <w:trHeight w:val="151"/>
        </w:trPr>
        <w:tc>
          <w:tcPr>
            <w:tcW w:w="2560" w:type="dxa"/>
            <w:shd w:val="clear" w:color="auto" w:fill="auto"/>
          </w:tcPr>
          <w:p w14:paraId="52287EB4" w14:textId="25DE5575" w:rsidR="003033D7" w:rsidRPr="00A1766F" w:rsidRDefault="003033D7" w:rsidP="009D797A">
            <w:pPr>
              <w:pStyle w:val="Standard"/>
              <w:spacing w:line="276" w:lineRule="auto"/>
              <w:jc w:val="both"/>
              <w:rPr>
                <w:rFonts w:asciiTheme="majorHAnsi" w:hAnsiTheme="majorHAnsi" w:cstheme="majorHAnsi"/>
                <w:b/>
                <w:bCs/>
                <w:color w:val="000000"/>
                <w:szCs w:val="22"/>
              </w:rPr>
            </w:pPr>
            <w:r w:rsidRPr="00A1766F">
              <w:rPr>
                <w:rFonts w:asciiTheme="majorHAnsi" w:hAnsiTheme="majorHAnsi" w:cstheme="majorHAnsi"/>
                <w:b/>
                <w:bCs/>
                <w:color w:val="000000"/>
                <w:szCs w:val="22"/>
              </w:rPr>
              <w:t>OFERTA ECONOMICA (Tasas)</w:t>
            </w:r>
          </w:p>
          <w:p w14:paraId="76919B79" w14:textId="2ED97987" w:rsidR="003033D7" w:rsidRPr="00A1766F" w:rsidRDefault="002E78C8" w:rsidP="003C342C">
            <w:pPr>
              <w:pStyle w:val="Standard"/>
              <w:spacing w:line="276" w:lineRule="auto"/>
              <w:jc w:val="both"/>
              <w:rPr>
                <w:rFonts w:asciiTheme="majorHAnsi" w:hAnsiTheme="majorHAnsi" w:cstheme="majorHAnsi"/>
                <w:b/>
                <w:bCs/>
                <w:color w:val="000000"/>
                <w:szCs w:val="22"/>
                <w:highlight w:val="yellow"/>
              </w:rPr>
            </w:pPr>
            <w:r w:rsidRPr="00A1766F">
              <w:rPr>
                <w:rFonts w:asciiTheme="majorHAnsi" w:hAnsiTheme="majorHAnsi" w:cstheme="majorHAnsi"/>
                <w:b/>
                <w:bCs/>
                <w:color w:val="000000"/>
                <w:szCs w:val="22"/>
              </w:rPr>
              <w:t>(5</w:t>
            </w:r>
            <w:r w:rsidR="003C342C" w:rsidRPr="00A1766F">
              <w:rPr>
                <w:rFonts w:asciiTheme="majorHAnsi" w:hAnsiTheme="majorHAnsi" w:cstheme="majorHAnsi"/>
                <w:b/>
                <w:bCs/>
                <w:color w:val="000000"/>
                <w:szCs w:val="22"/>
              </w:rPr>
              <w:t>5</w:t>
            </w:r>
            <w:r w:rsidR="003033D7" w:rsidRPr="00A1766F">
              <w:rPr>
                <w:rFonts w:asciiTheme="majorHAnsi" w:hAnsiTheme="majorHAnsi" w:cstheme="majorHAnsi"/>
                <w:b/>
                <w:bCs/>
                <w:color w:val="000000"/>
                <w:szCs w:val="22"/>
              </w:rPr>
              <w:t xml:space="preserve"> puntos)</w:t>
            </w:r>
          </w:p>
        </w:tc>
        <w:tc>
          <w:tcPr>
            <w:tcW w:w="6453" w:type="dxa"/>
            <w:shd w:val="clear" w:color="auto" w:fill="auto"/>
          </w:tcPr>
          <w:p w14:paraId="4B067A3A" w14:textId="77777777" w:rsidR="003033D7" w:rsidRPr="00A1766F" w:rsidRDefault="003033D7" w:rsidP="009D797A">
            <w:pPr>
              <w:pStyle w:val="Sinespaciado"/>
              <w:ind w:left="0"/>
              <w:jc w:val="both"/>
              <w:rPr>
                <w:rFonts w:asciiTheme="majorHAnsi" w:hAnsiTheme="majorHAnsi" w:cstheme="majorHAnsi"/>
                <w:color w:val="000000"/>
                <w:sz w:val="20"/>
              </w:rPr>
            </w:pPr>
            <w:r w:rsidRPr="00A1766F">
              <w:rPr>
                <w:rFonts w:asciiTheme="majorHAnsi" w:hAnsiTheme="majorHAnsi" w:cstheme="majorHAnsi"/>
                <w:color w:val="000000"/>
                <w:sz w:val="20"/>
              </w:rPr>
              <w:t>La oferta Económica deberá ser entregada por los ofertantes participantes expresada en porcentaje tasa anual.</w:t>
            </w:r>
          </w:p>
          <w:p w14:paraId="528BD3EB" w14:textId="77777777" w:rsidR="003033D7" w:rsidRPr="00A1766F" w:rsidRDefault="003033D7" w:rsidP="009D797A">
            <w:pPr>
              <w:pStyle w:val="Sinespaciado"/>
              <w:jc w:val="both"/>
              <w:rPr>
                <w:rFonts w:asciiTheme="majorHAnsi" w:hAnsiTheme="majorHAnsi" w:cstheme="majorHAnsi"/>
                <w:color w:val="000000"/>
                <w:sz w:val="20"/>
              </w:rPr>
            </w:pPr>
          </w:p>
          <w:tbl>
            <w:tblPr>
              <w:tblW w:w="5226" w:type="dxa"/>
              <w:tblCellMar>
                <w:left w:w="70" w:type="dxa"/>
                <w:right w:w="70" w:type="dxa"/>
              </w:tblCellMar>
              <w:tblLook w:val="04A0" w:firstRow="1" w:lastRow="0" w:firstColumn="1" w:lastColumn="0" w:noHBand="0" w:noVBand="1"/>
            </w:tblPr>
            <w:tblGrid>
              <w:gridCol w:w="2294"/>
              <w:gridCol w:w="1735"/>
              <w:gridCol w:w="1197"/>
            </w:tblGrid>
            <w:tr w:rsidR="00E72DE9" w:rsidRPr="00A1766F" w14:paraId="428ADBC4" w14:textId="77777777" w:rsidTr="006A1B99">
              <w:trPr>
                <w:trHeight w:val="314"/>
              </w:trPr>
              <w:tc>
                <w:tcPr>
                  <w:tcW w:w="2294"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9BE2196" w14:textId="77777777" w:rsidR="00E72DE9" w:rsidRPr="00A1766F" w:rsidRDefault="00E72DE9" w:rsidP="00E72DE9">
                  <w:pPr>
                    <w:rPr>
                      <w:rFonts w:ascii="Times New Roman" w:eastAsia="Times New Roman" w:hAnsi="Times New Roman" w:cs="Times New Roman"/>
                      <w:b/>
                      <w:bCs/>
                      <w:color w:val="000000"/>
                      <w:kern w:val="0"/>
                      <w:sz w:val="20"/>
                      <w:szCs w:val="18"/>
                      <w:lang w:eastAsia="es-EC"/>
                      <w14:ligatures w14:val="none"/>
                    </w:rPr>
                  </w:pPr>
                  <w:r w:rsidRPr="00A1766F">
                    <w:rPr>
                      <w:rFonts w:ascii="Times New Roman" w:eastAsia="Times New Roman" w:hAnsi="Times New Roman" w:cs="Times New Roman"/>
                      <w:b/>
                      <w:bCs/>
                      <w:color w:val="000000"/>
                      <w:kern w:val="0"/>
                      <w:sz w:val="20"/>
                      <w:szCs w:val="18"/>
                      <w:lang w:eastAsia="es-EC"/>
                      <w14:ligatures w14:val="none"/>
                    </w:rPr>
                    <w:t>CATEGORIA/ VEHÍCULOS</w:t>
                  </w:r>
                </w:p>
              </w:tc>
              <w:tc>
                <w:tcPr>
                  <w:tcW w:w="1735" w:type="dxa"/>
                  <w:tcBorders>
                    <w:top w:val="single" w:sz="4" w:space="0" w:color="auto"/>
                    <w:left w:val="nil"/>
                    <w:bottom w:val="single" w:sz="4" w:space="0" w:color="auto"/>
                    <w:right w:val="single" w:sz="4" w:space="0" w:color="auto"/>
                  </w:tcBorders>
                  <w:shd w:val="clear" w:color="000000" w:fill="DAEEF3"/>
                  <w:noWrap/>
                  <w:vAlign w:val="center"/>
                  <w:hideMark/>
                </w:tcPr>
                <w:p w14:paraId="5E1B2D97" w14:textId="77777777" w:rsidR="00E72DE9" w:rsidRPr="00A1766F" w:rsidRDefault="00E72DE9" w:rsidP="00E72DE9">
                  <w:pPr>
                    <w:rPr>
                      <w:rFonts w:ascii="Times New Roman" w:eastAsia="Times New Roman" w:hAnsi="Times New Roman" w:cs="Times New Roman"/>
                      <w:b/>
                      <w:bCs/>
                      <w:color w:val="000000"/>
                      <w:kern w:val="0"/>
                      <w:sz w:val="20"/>
                      <w:szCs w:val="18"/>
                      <w:lang w:eastAsia="es-EC"/>
                      <w14:ligatures w14:val="none"/>
                    </w:rPr>
                  </w:pPr>
                  <w:r w:rsidRPr="00A1766F">
                    <w:rPr>
                      <w:rFonts w:ascii="Times New Roman" w:eastAsia="Times New Roman" w:hAnsi="Times New Roman" w:cs="Times New Roman"/>
                      <w:b/>
                      <w:bCs/>
                      <w:color w:val="000000"/>
                      <w:kern w:val="0"/>
                      <w:sz w:val="20"/>
                      <w:szCs w:val="18"/>
                      <w:lang w:eastAsia="es-EC"/>
                      <w14:ligatures w14:val="none"/>
                    </w:rPr>
                    <w:t>TASA NETA ANUAL</w:t>
                  </w:r>
                </w:p>
              </w:tc>
              <w:tc>
                <w:tcPr>
                  <w:tcW w:w="1197" w:type="dxa"/>
                  <w:tcBorders>
                    <w:top w:val="single" w:sz="4" w:space="0" w:color="auto"/>
                    <w:left w:val="nil"/>
                    <w:bottom w:val="single" w:sz="4" w:space="0" w:color="auto"/>
                    <w:right w:val="single" w:sz="4" w:space="0" w:color="auto"/>
                  </w:tcBorders>
                  <w:shd w:val="clear" w:color="000000" w:fill="DAEEF3"/>
                  <w:noWrap/>
                  <w:vAlign w:val="bottom"/>
                  <w:hideMark/>
                </w:tcPr>
                <w:p w14:paraId="53B0D93D" w14:textId="77777777" w:rsidR="00E72DE9" w:rsidRPr="00A1766F" w:rsidRDefault="00E72DE9" w:rsidP="00E72DE9">
                  <w:pPr>
                    <w:jc w:val="center"/>
                    <w:rPr>
                      <w:rFonts w:ascii="Calibri" w:eastAsia="Times New Roman" w:hAnsi="Calibri" w:cs="Calibri"/>
                      <w:b/>
                      <w:bCs/>
                      <w:kern w:val="0"/>
                      <w:sz w:val="20"/>
                      <w:szCs w:val="22"/>
                      <w:lang w:eastAsia="es-EC"/>
                      <w14:ligatures w14:val="none"/>
                    </w:rPr>
                  </w:pPr>
                  <w:r w:rsidRPr="00A1766F">
                    <w:rPr>
                      <w:rFonts w:ascii="Calibri" w:eastAsia="Times New Roman" w:hAnsi="Calibri" w:cs="Calibri"/>
                      <w:b/>
                      <w:bCs/>
                      <w:kern w:val="0"/>
                      <w:sz w:val="20"/>
                      <w:szCs w:val="22"/>
                      <w:lang w:eastAsia="es-EC"/>
                      <w14:ligatures w14:val="none"/>
                    </w:rPr>
                    <w:t>PUNTAJE</w:t>
                  </w:r>
                </w:p>
              </w:tc>
            </w:tr>
            <w:tr w:rsidR="00E72DE9" w:rsidRPr="00A1766F" w14:paraId="3611FFDF" w14:textId="77777777" w:rsidTr="006A1B99">
              <w:trPr>
                <w:trHeight w:val="314"/>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641DC98A"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TAXI</w:t>
                  </w:r>
                </w:p>
              </w:tc>
              <w:tc>
                <w:tcPr>
                  <w:tcW w:w="1735" w:type="dxa"/>
                  <w:tcBorders>
                    <w:top w:val="nil"/>
                    <w:left w:val="nil"/>
                    <w:bottom w:val="single" w:sz="4" w:space="0" w:color="auto"/>
                    <w:right w:val="single" w:sz="4" w:space="0" w:color="auto"/>
                  </w:tcBorders>
                  <w:shd w:val="clear" w:color="auto" w:fill="auto"/>
                  <w:noWrap/>
                  <w:vAlign w:val="bottom"/>
                  <w:hideMark/>
                </w:tcPr>
                <w:p w14:paraId="65C99D14"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029C0254"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5</w:t>
                  </w:r>
                </w:p>
              </w:tc>
            </w:tr>
            <w:tr w:rsidR="00E72DE9" w:rsidRPr="00A1766F" w14:paraId="254A5A14" w14:textId="77777777" w:rsidTr="006A1B99">
              <w:trPr>
                <w:trHeight w:val="314"/>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6B91E00F"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MICRO BUS</w:t>
                  </w:r>
                </w:p>
              </w:tc>
              <w:tc>
                <w:tcPr>
                  <w:tcW w:w="1735" w:type="dxa"/>
                  <w:tcBorders>
                    <w:top w:val="nil"/>
                    <w:left w:val="nil"/>
                    <w:bottom w:val="single" w:sz="4" w:space="0" w:color="auto"/>
                    <w:right w:val="single" w:sz="4" w:space="0" w:color="auto"/>
                  </w:tcBorders>
                  <w:shd w:val="clear" w:color="auto" w:fill="auto"/>
                  <w:noWrap/>
                  <w:vAlign w:val="bottom"/>
                  <w:hideMark/>
                </w:tcPr>
                <w:p w14:paraId="564D8C52"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780CFCC7"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5</w:t>
                  </w:r>
                </w:p>
              </w:tc>
            </w:tr>
            <w:tr w:rsidR="00E72DE9" w:rsidRPr="00A1766F" w14:paraId="6E5EEA9C" w14:textId="77777777" w:rsidTr="006A1B99">
              <w:trPr>
                <w:trHeight w:val="314"/>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306E6771"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CAMIONETA</w:t>
                  </w:r>
                </w:p>
              </w:tc>
              <w:tc>
                <w:tcPr>
                  <w:tcW w:w="1735" w:type="dxa"/>
                  <w:tcBorders>
                    <w:top w:val="nil"/>
                    <w:left w:val="nil"/>
                    <w:bottom w:val="single" w:sz="4" w:space="0" w:color="auto"/>
                    <w:right w:val="single" w:sz="4" w:space="0" w:color="auto"/>
                  </w:tcBorders>
                  <w:shd w:val="clear" w:color="auto" w:fill="auto"/>
                  <w:noWrap/>
                  <w:vAlign w:val="bottom"/>
                  <w:hideMark/>
                </w:tcPr>
                <w:p w14:paraId="16831A0B"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3E8AD01E" w14:textId="78442A85" w:rsidR="00E72DE9" w:rsidRPr="00A1766F" w:rsidRDefault="009D797A"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5</w:t>
                  </w:r>
                </w:p>
              </w:tc>
            </w:tr>
            <w:tr w:rsidR="00E72DE9" w:rsidRPr="00A1766F" w14:paraId="2D8FCE1E" w14:textId="77777777" w:rsidTr="006A1B99">
              <w:trPr>
                <w:trHeight w:val="314"/>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4A5B4919"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FURGONETA</w:t>
                  </w:r>
                </w:p>
              </w:tc>
              <w:tc>
                <w:tcPr>
                  <w:tcW w:w="1735" w:type="dxa"/>
                  <w:tcBorders>
                    <w:top w:val="nil"/>
                    <w:left w:val="nil"/>
                    <w:bottom w:val="single" w:sz="4" w:space="0" w:color="auto"/>
                    <w:right w:val="single" w:sz="4" w:space="0" w:color="auto"/>
                  </w:tcBorders>
                  <w:shd w:val="clear" w:color="auto" w:fill="auto"/>
                  <w:noWrap/>
                  <w:vAlign w:val="bottom"/>
                  <w:hideMark/>
                </w:tcPr>
                <w:p w14:paraId="2B10299D"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2619243C" w14:textId="5AE29590" w:rsidR="00E72DE9" w:rsidRPr="00A1766F" w:rsidRDefault="00321DF2"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10</w:t>
                  </w:r>
                </w:p>
              </w:tc>
            </w:tr>
            <w:tr w:rsidR="00E72DE9" w:rsidRPr="00A1766F" w14:paraId="14F6D7E4" w14:textId="77777777" w:rsidTr="006A1B99">
              <w:trPr>
                <w:trHeight w:val="314"/>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00E310D8"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BUS Y MINI BUS</w:t>
                  </w:r>
                </w:p>
              </w:tc>
              <w:tc>
                <w:tcPr>
                  <w:tcW w:w="1735" w:type="dxa"/>
                  <w:tcBorders>
                    <w:top w:val="nil"/>
                    <w:left w:val="nil"/>
                    <w:bottom w:val="single" w:sz="4" w:space="0" w:color="auto"/>
                    <w:right w:val="single" w:sz="4" w:space="0" w:color="auto"/>
                  </w:tcBorders>
                  <w:shd w:val="clear" w:color="auto" w:fill="auto"/>
                  <w:noWrap/>
                  <w:vAlign w:val="bottom"/>
                  <w:hideMark/>
                </w:tcPr>
                <w:p w14:paraId="2209EDEF"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71F9BDE4"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15</w:t>
                  </w:r>
                </w:p>
              </w:tc>
            </w:tr>
            <w:tr w:rsidR="00E72DE9" w:rsidRPr="00A1766F" w14:paraId="6C746D09" w14:textId="77777777" w:rsidTr="008A650D">
              <w:trPr>
                <w:trHeight w:val="60"/>
              </w:trPr>
              <w:tc>
                <w:tcPr>
                  <w:tcW w:w="2294" w:type="dxa"/>
                  <w:tcBorders>
                    <w:top w:val="nil"/>
                    <w:left w:val="single" w:sz="4" w:space="0" w:color="auto"/>
                    <w:bottom w:val="single" w:sz="4" w:space="0" w:color="auto"/>
                    <w:right w:val="single" w:sz="4" w:space="0" w:color="auto"/>
                  </w:tcBorders>
                  <w:shd w:val="clear" w:color="auto" w:fill="auto"/>
                  <w:noWrap/>
                  <w:vAlign w:val="bottom"/>
                  <w:hideMark/>
                </w:tcPr>
                <w:p w14:paraId="5CC51207" w14:textId="77777777" w:rsidR="00E72DE9" w:rsidRPr="00A1766F" w:rsidRDefault="00E72DE9" w:rsidP="00A1766F">
                  <w:pPr>
                    <w:ind w:firstLineChars="100" w:firstLine="200"/>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PESADO TOTAL</w:t>
                  </w:r>
                </w:p>
              </w:tc>
              <w:tc>
                <w:tcPr>
                  <w:tcW w:w="1735" w:type="dxa"/>
                  <w:tcBorders>
                    <w:top w:val="nil"/>
                    <w:left w:val="nil"/>
                    <w:bottom w:val="single" w:sz="4" w:space="0" w:color="auto"/>
                    <w:right w:val="single" w:sz="4" w:space="0" w:color="auto"/>
                  </w:tcBorders>
                  <w:shd w:val="clear" w:color="auto" w:fill="auto"/>
                  <w:noWrap/>
                  <w:vAlign w:val="bottom"/>
                  <w:hideMark/>
                </w:tcPr>
                <w:p w14:paraId="0F518C55"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w:t>
                  </w:r>
                </w:p>
              </w:tc>
              <w:tc>
                <w:tcPr>
                  <w:tcW w:w="1197" w:type="dxa"/>
                  <w:tcBorders>
                    <w:top w:val="nil"/>
                    <w:left w:val="nil"/>
                    <w:bottom w:val="single" w:sz="4" w:space="0" w:color="auto"/>
                    <w:right w:val="single" w:sz="4" w:space="0" w:color="auto"/>
                  </w:tcBorders>
                  <w:shd w:val="clear" w:color="auto" w:fill="auto"/>
                  <w:noWrap/>
                  <w:vAlign w:val="bottom"/>
                  <w:hideMark/>
                </w:tcPr>
                <w:p w14:paraId="46816109" w14:textId="77777777" w:rsidR="00E72DE9" w:rsidRPr="00A1766F" w:rsidRDefault="00E72DE9" w:rsidP="00E72DE9">
                  <w:pPr>
                    <w:jc w:val="center"/>
                    <w:rPr>
                      <w:rFonts w:ascii="Calibri" w:eastAsia="Times New Roman" w:hAnsi="Calibri" w:cs="Calibri"/>
                      <w:color w:val="000000"/>
                      <w:kern w:val="0"/>
                      <w:sz w:val="20"/>
                      <w:szCs w:val="22"/>
                      <w:lang w:eastAsia="es-EC"/>
                      <w14:ligatures w14:val="none"/>
                    </w:rPr>
                  </w:pPr>
                  <w:r w:rsidRPr="00A1766F">
                    <w:rPr>
                      <w:rFonts w:ascii="Calibri" w:eastAsia="Times New Roman" w:hAnsi="Calibri" w:cs="Calibri"/>
                      <w:color w:val="000000"/>
                      <w:kern w:val="0"/>
                      <w:sz w:val="20"/>
                      <w:szCs w:val="22"/>
                      <w:lang w:eastAsia="es-EC"/>
                      <w14:ligatures w14:val="none"/>
                    </w:rPr>
                    <w:t>15</w:t>
                  </w:r>
                </w:p>
              </w:tc>
            </w:tr>
            <w:tr w:rsidR="00E72DE9" w:rsidRPr="00A1766F" w14:paraId="1BE753B5" w14:textId="77777777" w:rsidTr="006A1B99">
              <w:trPr>
                <w:trHeight w:val="314"/>
              </w:trPr>
              <w:tc>
                <w:tcPr>
                  <w:tcW w:w="4029" w:type="dxa"/>
                  <w:gridSpan w:val="2"/>
                  <w:tcBorders>
                    <w:top w:val="single" w:sz="4" w:space="0" w:color="auto"/>
                    <w:left w:val="single" w:sz="4" w:space="0" w:color="auto"/>
                    <w:bottom w:val="single" w:sz="4" w:space="0" w:color="auto"/>
                    <w:right w:val="single" w:sz="4" w:space="0" w:color="000000"/>
                  </w:tcBorders>
                  <w:shd w:val="clear" w:color="000000" w:fill="DAEEF3"/>
                  <w:noWrap/>
                  <w:vAlign w:val="bottom"/>
                  <w:hideMark/>
                </w:tcPr>
                <w:p w14:paraId="4987D925" w14:textId="77777777" w:rsidR="00E72DE9" w:rsidRPr="00A1766F" w:rsidRDefault="00E72DE9" w:rsidP="00E72DE9">
                  <w:pPr>
                    <w:jc w:val="center"/>
                    <w:rPr>
                      <w:rFonts w:ascii="Calibri" w:eastAsia="Times New Roman" w:hAnsi="Calibri" w:cs="Calibri"/>
                      <w:b/>
                      <w:bCs/>
                      <w:color w:val="000000"/>
                      <w:kern w:val="0"/>
                      <w:sz w:val="20"/>
                      <w:szCs w:val="22"/>
                      <w:lang w:eastAsia="es-EC"/>
                      <w14:ligatures w14:val="none"/>
                    </w:rPr>
                  </w:pPr>
                  <w:r w:rsidRPr="00A1766F">
                    <w:rPr>
                      <w:rFonts w:ascii="Calibri" w:eastAsia="Times New Roman" w:hAnsi="Calibri" w:cs="Calibri"/>
                      <w:b/>
                      <w:bCs/>
                      <w:color w:val="000000"/>
                      <w:kern w:val="0"/>
                      <w:sz w:val="20"/>
                      <w:szCs w:val="22"/>
                      <w:lang w:eastAsia="es-EC"/>
                      <w14:ligatures w14:val="none"/>
                    </w:rPr>
                    <w:t>TOTAL</w:t>
                  </w:r>
                </w:p>
              </w:tc>
              <w:tc>
                <w:tcPr>
                  <w:tcW w:w="1197" w:type="dxa"/>
                  <w:tcBorders>
                    <w:top w:val="nil"/>
                    <w:left w:val="nil"/>
                    <w:bottom w:val="single" w:sz="4" w:space="0" w:color="auto"/>
                    <w:right w:val="single" w:sz="4" w:space="0" w:color="auto"/>
                  </w:tcBorders>
                  <w:shd w:val="clear" w:color="000000" w:fill="DAEEF3"/>
                  <w:noWrap/>
                  <w:vAlign w:val="bottom"/>
                  <w:hideMark/>
                </w:tcPr>
                <w:p w14:paraId="7BA2496A" w14:textId="38201BCD" w:rsidR="00E72DE9" w:rsidRPr="00A1766F" w:rsidRDefault="00321DF2" w:rsidP="00E72DE9">
                  <w:pPr>
                    <w:jc w:val="center"/>
                    <w:rPr>
                      <w:rFonts w:ascii="Calibri" w:eastAsia="Times New Roman" w:hAnsi="Calibri" w:cs="Calibri"/>
                      <w:b/>
                      <w:bCs/>
                      <w:color w:val="000000"/>
                      <w:kern w:val="0"/>
                      <w:sz w:val="20"/>
                      <w:szCs w:val="22"/>
                      <w:lang w:eastAsia="es-EC"/>
                      <w14:ligatures w14:val="none"/>
                    </w:rPr>
                  </w:pPr>
                  <w:r w:rsidRPr="00A1766F">
                    <w:rPr>
                      <w:rFonts w:ascii="Calibri" w:eastAsia="Times New Roman" w:hAnsi="Calibri" w:cs="Calibri"/>
                      <w:b/>
                      <w:bCs/>
                      <w:color w:val="000000"/>
                      <w:kern w:val="0"/>
                      <w:sz w:val="20"/>
                      <w:szCs w:val="22"/>
                      <w:lang w:eastAsia="es-EC"/>
                      <w14:ligatures w14:val="none"/>
                    </w:rPr>
                    <w:t>55</w:t>
                  </w:r>
                </w:p>
              </w:tc>
            </w:tr>
          </w:tbl>
          <w:p w14:paraId="53044B88" w14:textId="77777777" w:rsidR="003033D7" w:rsidRPr="00A1766F" w:rsidRDefault="003033D7" w:rsidP="009D797A">
            <w:pPr>
              <w:pStyle w:val="Sinespaciado"/>
              <w:jc w:val="both"/>
              <w:rPr>
                <w:rFonts w:asciiTheme="majorHAnsi" w:hAnsiTheme="majorHAnsi" w:cstheme="majorHAnsi"/>
                <w:color w:val="000000"/>
                <w:sz w:val="20"/>
              </w:rPr>
            </w:pPr>
          </w:p>
          <w:p w14:paraId="66D28B07" w14:textId="4088E48A" w:rsidR="003033D7" w:rsidRPr="00A1766F" w:rsidRDefault="003033D7" w:rsidP="005D0181">
            <w:pPr>
              <w:pStyle w:val="Sinespaciado"/>
              <w:ind w:left="0"/>
              <w:jc w:val="both"/>
              <w:rPr>
                <w:rFonts w:asciiTheme="majorHAnsi" w:eastAsia="Arial Unicode MS" w:hAnsiTheme="majorHAnsi" w:cstheme="majorHAnsi"/>
                <w:sz w:val="20"/>
              </w:rPr>
            </w:pPr>
            <w:r w:rsidRPr="00A1766F">
              <w:rPr>
                <w:rFonts w:asciiTheme="majorHAnsi" w:hAnsiTheme="majorHAnsi" w:cstheme="majorHAnsi"/>
                <w:color w:val="000000"/>
                <w:sz w:val="20"/>
              </w:rPr>
              <w:t>La oferta económica se evaluará</w:t>
            </w:r>
            <w:r w:rsidRPr="00A1766F">
              <w:rPr>
                <w:rFonts w:asciiTheme="majorHAnsi" w:eastAsia="Arial Unicode MS" w:hAnsiTheme="majorHAnsi" w:cstheme="majorHAnsi"/>
                <w:sz w:val="20"/>
              </w:rPr>
              <w:t xml:space="preserve"> aplicando un criterio inversamente proporcional, a menor tasa, mayor puntaje; se o</w:t>
            </w:r>
            <w:r w:rsidR="005D0181" w:rsidRPr="00A1766F">
              <w:rPr>
                <w:rFonts w:asciiTheme="majorHAnsi" w:eastAsia="Arial Unicode MS" w:hAnsiTheme="majorHAnsi" w:cstheme="majorHAnsi"/>
                <w:sz w:val="20"/>
              </w:rPr>
              <w:t>torgará el máximo de puntaje señalado para cada categoría</w:t>
            </w:r>
            <w:r w:rsidRPr="00A1766F">
              <w:rPr>
                <w:rFonts w:asciiTheme="majorHAnsi" w:eastAsia="Arial Unicode MS" w:hAnsiTheme="majorHAnsi" w:cstheme="majorHAnsi"/>
                <w:sz w:val="20"/>
              </w:rPr>
              <w:t xml:space="preserve"> a la o las ofertas que presenten la tasa más conveniente, y a las demás ofertas se asignará un puntaje inversamente </w:t>
            </w:r>
            <w:r w:rsidRPr="00A1766F">
              <w:rPr>
                <w:rFonts w:asciiTheme="majorHAnsi" w:eastAsia="Arial Unicode MS" w:hAnsiTheme="majorHAnsi" w:cstheme="majorHAnsi"/>
                <w:sz w:val="20"/>
              </w:rPr>
              <w:lastRenderedPageBreak/>
              <w:t>proporcional.</w:t>
            </w:r>
          </w:p>
        </w:tc>
      </w:tr>
      <w:tr w:rsidR="003033D7" w:rsidRPr="00A1766F" w14:paraId="170338F7" w14:textId="77777777" w:rsidTr="006A1B99">
        <w:trPr>
          <w:trHeight w:val="151"/>
        </w:trPr>
        <w:tc>
          <w:tcPr>
            <w:tcW w:w="2560" w:type="dxa"/>
            <w:shd w:val="clear" w:color="auto" w:fill="auto"/>
          </w:tcPr>
          <w:p w14:paraId="62F4B2D8" w14:textId="77777777" w:rsidR="003033D7" w:rsidRPr="00A1766F" w:rsidRDefault="003033D7" w:rsidP="009D797A">
            <w:pPr>
              <w:pStyle w:val="TableContents"/>
              <w:snapToGrid w:val="0"/>
              <w:spacing w:line="276" w:lineRule="auto"/>
              <w:jc w:val="both"/>
              <w:rPr>
                <w:rFonts w:asciiTheme="majorHAnsi" w:hAnsiTheme="majorHAnsi" w:cstheme="majorHAnsi"/>
                <w:b/>
                <w:color w:val="000000"/>
                <w:sz w:val="20"/>
                <w:szCs w:val="22"/>
                <w:lang w:eastAsia="es-MX"/>
              </w:rPr>
            </w:pPr>
            <w:r w:rsidRPr="00A1766F">
              <w:rPr>
                <w:rFonts w:asciiTheme="majorHAnsi" w:hAnsiTheme="majorHAnsi" w:cstheme="majorHAnsi"/>
                <w:b/>
                <w:color w:val="000000"/>
                <w:sz w:val="20"/>
                <w:szCs w:val="22"/>
                <w:lang w:eastAsia="es-MX"/>
              </w:rPr>
              <w:lastRenderedPageBreak/>
              <w:t>CALIFICACIÓN DE RIESGO DE LA ASEGURADORA</w:t>
            </w:r>
          </w:p>
          <w:p w14:paraId="607E0440" w14:textId="037E4A44" w:rsidR="003033D7" w:rsidRPr="00A1766F" w:rsidRDefault="009D797A" w:rsidP="009D797A">
            <w:pPr>
              <w:pStyle w:val="TableContents"/>
              <w:snapToGrid w:val="0"/>
              <w:spacing w:line="276" w:lineRule="auto"/>
              <w:jc w:val="both"/>
              <w:rPr>
                <w:rFonts w:asciiTheme="majorHAnsi" w:hAnsiTheme="majorHAnsi" w:cstheme="majorHAnsi"/>
                <w:b/>
                <w:sz w:val="20"/>
                <w:szCs w:val="22"/>
              </w:rPr>
            </w:pPr>
            <w:r w:rsidRPr="00A1766F">
              <w:rPr>
                <w:rFonts w:asciiTheme="majorHAnsi" w:hAnsiTheme="majorHAnsi" w:cstheme="majorHAnsi"/>
                <w:b/>
                <w:color w:val="000000"/>
                <w:sz w:val="20"/>
                <w:szCs w:val="22"/>
                <w:lang w:eastAsia="es-MX"/>
              </w:rPr>
              <w:t>(15</w:t>
            </w:r>
            <w:r w:rsidR="003033D7" w:rsidRPr="00A1766F">
              <w:rPr>
                <w:rFonts w:asciiTheme="majorHAnsi" w:hAnsiTheme="majorHAnsi" w:cstheme="majorHAnsi"/>
                <w:b/>
                <w:color w:val="000000"/>
                <w:sz w:val="20"/>
                <w:szCs w:val="22"/>
                <w:lang w:eastAsia="es-MX"/>
              </w:rPr>
              <w:t xml:space="preserve"> puntos)</w:t>
            </w:r>
          </w:p>
        </w:tc>
        <w:tc>
          <w:tcPr>
            <w:tcW w:w="6453" w:type="dxa"/>
            <w:shd w:val="clear" w:color="auto" w:fill="auto"/>
          </w:tcPr>
          <w:p w14:paraId="0F49F060" w14:textId="77777777"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No se otorgará calificación a las que tengan un riesgo A en cualquiera de sus rangos ya que es el requisito mínimo y de cumplimiento obligatorio.</w:t>
            </w:r>
          </w:p>
          <w:p w14:paraId="22974B00" w14:textId="77777777"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p>
          <w:p w14:paraId="2124F45A" w14:textId="4FECE12E"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La Empresa de Seguros deberá presentar el documento en el que conste su calificación de riesgo de al menos A, en cualquiera de sus grad</w:t>
            </w:r>
            <w:r w:rsidR="00A96BC6" w:rsidRPr="00A1766F">
              <w:rPr>
                <w:rFonts w:asciiTheme="majorHAnsi" w:hAnsiTheme="majorHAnsi" w:cstheme="majorHAnsi"/>
                <w:color w:val="000000"/>
                <w:sz w:val="20"/>
                <w:lang w:eastAsia="es-ES"/>
              </w:rPr>
              <w:t>os, de acuerdo al numeral 15.6</w:t>
            </w:r>
          </w:p>
          <w:p w14:paraId="3E571D0D" w14:textId="563BDFDA" w:rsidR="003033D7"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El puntaje a asignar será el siguiente:</w:t>
            </w:r>
          </w:p>
          <w:p w14:paraId="52078E2D" w14:textId="77777777" w:rsidR="00A1766F" w:rsidRPr="00A1766F" w:rsidRDefault="00A1766F" w:rsidP="009D797A">
            <w:pPr>
              <w:autoSpaceDE w:val="0"/>
              <w:autoSpaceDN w:val="0"/>
              <w:adjustRightInd w:val="0"/>
              <w:jc w:val="both"/>
              <w:rPr>
                <w:rFonts w:asciiTheme="majorHAnsi" w:hAnsiTheme="majorHAnsi" w:cstheme="majorHAnsi"/>
                <w:color w:val="000000"/>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202"/>
            </w:tblGrid>
            <w:tr w:rsidR="003033D7" w:rsidRPr="00A1766F" w14:paraId="23DA9A06" w14:textId="77777777" w:rsidTr="006A1B99">
              <w:trPr>
                <w:trHeight w:val="190"/>
                <w:jc w:val="center"/>
              </w:trPr>
              <w:tc>
                <w:tcPr>
                  <w:tcW w:w="2217" w:type="dxa"/>
                  <w:shd w:val="clear" w:color="auto" w:fill="auto"/>
                </w:tcPr>
                <w:p w14:paraId="2F026287" w14:textId="77777777"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b/>
                      <w:bCs/>
                      <w:color w:val="000000"/>
                      <w:sz w:val="20"/>
                      <w:lang w:eastAsia="es-ES"/>
                    </w:rPr>
                    <w:t>CALIFICACIÓN ASEGURADORA</w:t>
                  </w:r>
                </w:p>
              </w:tc>
              <w:tc>
                <w:tcPr>
                  <w:tcW w:w="1202" w:type="dxa"/>
                  <w:shd w:val="clear" w:color="auto" w:fill="auto"/>
                </w:tcPr>
                <w:p w14:paraId="098A909D" w14:textId="77777777" w:rsidR="003033D7" w:rsidRPr="00A1766F" w:rsidRDefault="003033D7" w:rsidP="009D797A">
                  <w:pPr>
                    <w:autoSpaceDE w:val="0"/>
                    <w:autoSpaceDN w:val="0"/>
                    <w:adjustRightInd w:val="0"/>
                    <w:jc w:val="both"/>
                    <w:rPr>
                      <w:rFonts w:asciiTheme="majorHAnsi" w:hAnsiTheme="majorHAnsi" w:cstheme="majorHAnsi"/>
                      <w:b/>
                      <w:bCs/>
                      <w:color w:val="000000"/>
                      <w:sz w:val="20"/>
                      <w:lang w:eastAsia="es-ES"/>
                    </w:rPr>
                  </w:pPr>
                  <w:r w:rsidRPr="00A1766F">
                    <w:rPr>
                      <w:rFonts w:asciiTheme="majorHAnsi" w:hAnsiTheme="majorHAnsi" w:cstheme="majorHAnsi"/>
                      <w:b/>
                      <w:bCs/>
                      <w:color w:val="000000"/>
                      <w:sz w:val="20"/>
                      <w:lang w:eastAsia="es-ES"/>
                    </w:rPr>
                    <w:t>PUNTAJE</w:t>
                  </w:r>
                </w:p>
              </w:tc>
            </w:tr>
            <w:tr w:rsidR="003033D7" w:rsidRPr="00A1766F" w14:paraId="3E562222" w14:textId="77777777" w:rsidTr="006A1B99">
              <w:trPr>
                <w:trHeight w:val="190"/>
                <w:jc w:val="center"/>
              </w:trPr>
              <w:tc>
                <w:tcPr>
                  <w:tcW w:w="2217" w:type="dxa"/>
                  <w:shd w:val="clear" w:color="auto" w:fill="auto"/>
                </w:tcPr>
                <w:p w14:paraId="14539A7F" w14:textId="77777777"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 xml:space="preserve">AAA ( En cualquiera de sus grados) </w:t>
                  </w:r>
                </w:p>
              </w:tc>
              <w:tc>
                <w:tcPr>
                  <w:tcW w:w="1202" w:type="dxa"/>
                  <w:shd w:val="clear" w:color="auto" w:fill="auto"/>
                </w:tcPr>
                <w:p w14:paraId="665AA418" w14:textId="07D78998" w:rsidR="003033D7" w:rsidRPr="00A1766F" w:rsidRDefault="009D797A"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15</w:t>
                  </w:r>
                </w:p>
              </w:tc>
            </w:tr>
            <w:tr w:rsidR="003033D7" w:rsidRPr="00A1766F" w14:paraId="1C8B5F03" w14:textId="77777777" w:rsidTr="006A1B99">
              <w:trPr>
                <w:trHeight w:val="190"/>
                <w:jc w:val="center"/>
              </w:trPr>
              <w:tc>
                <w:tcPr>
                  <w:tcW w:w="2217" w:type="dxa"/>
                  <w:shd w:val="clear" w:color="auto" w:fill="auto"/>
                </w:tcPr>
                <w:p w14:paraId="09683E08" w14:textId="77777777" w:rsidR="003033D7" w:rsidRPr="00A1766F" w:rsidRDefault="003033D7"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AA ( En cualquiera de sus grados)</w:t>
                  </w:r>
                </w:p>
              </w:tc>
              <w:tc>
                <w:tcPr>
                  <w:tcW w:w="1202" w:type="dxa"/>
                  <w:shd w:val="clear" w:color="auto" w:fill="auto"/>
                </w:tcPr>
                <w:p w14:paraId="7F207DE9" w14:textId="3C01D044" w:rsidR="003033D7" w:rsidRPr="00A1766F" w:rsidRDefault="009D797A" w:rsidP="009D797A">
                  <w:pPr>
                    <w:autoSpaceDE w:val="0"/>
                    <w:autoSpaceDN w:val="0"/>
                    <w:adjustRightInd w:val="0"/>
                    <w:jc w:val="both"/>
                    <w:rPr>
                      <w:rFonts w:asciiTheme="majorHAnsi" w:hAnsiTheme="majorHAnsi" w:cstheme="majorHAnsi"/>
                      <w:color w:val="000000"/>
                      <w:sz w:val="20"/>
                      <w:lang w:eastAsia="es-ES"/>
                    </w:rPr>
                  </w:pPr>
                  <w:r w:rsidRPr="00A1766F">
                    <w:rPr>
                      <w:rFonts w:asciiTheme="majorHAnsi" w:hAnsiTheme="majorHAnsi" w:cstheme="majorHAnsi"/>
                      <w:color w:val="000000"/>
                      <w:sz w:val="20"/>
                      <w:lang w:eastAsia="es-ES"/>
                    </w:rPr>
                    <w:t>12</w:t>
                  </w:r>
                </w:p>
              </w:tc>
            </w:tr>
          </w:tbl>
          <w:p w14:paraId="29C8CA3C" w14:textId="77777777" w:rsidR="003033D7" w:rsidRPr="00A1766F" w:rsidRDefault="003033D7" w:rsidP="009D797A">
            <w:pPr>
              <w:pStyle w:val="Sinespaciado"/>
              <w:jc w:val="both"/>
              <w:rPr>
                <w:rFonts w:asciiTheme="majorHAnsi" w:eastAsia="Arial Unicode MS" w:hAnsiTheme="majorHAnsi" w:cstheme="majorHAnsi"/>
                <w:sz w:val="20"/>
              </w:rPr>
            </w:pPr>
          </w:p>
        </w:tc>
      </w:tr>
      <w:tr w:rsidR="003033D7" w:rsidRPr="00A1766F" w14:paraId="1F00F4F3" w14:textId="77777777" w:rsidTr="006A1B99">
        <w:trPr>
          <w:trHeight w:val="151"/>
        </w:trPr>
        <w:tc>
          <w:tcPr>
            <w:tcW w:w="2560" w:type="dxa"/>
            <w:shd w:val="clear" w:color="auto" w:fill="auto"/>
          </w:tcPr>
          <w:p w14:paraId="71AD150C" w14:textId="77777777" w:rsidR="003033D7" w:rsidRPr="00A1766F" w:rsidRDefault="003033D7" w:rsidP="009D797A">
            <w:pPr>
              <w:pStyle w:val="TableContents"/>
              <w:snapToGrid w:val="0"/>
              <w:spacing w:line="276" w:lineRule="auto"/>
              <w:jc w:val="both"/>
              <w:rPr>
                <w:rFonts w:asciiTheme="majorHAnsi" w:hAnsiTheme="majorHAnsi" w:cstheme="majorHAnsi"/>
                <w:b/>
                <w:sz w:val="20"/>
                <w:szCs w:val="22"/>
              </w:rPr>
            </w:pPr>
            <w:r w:rsidRPr="00A1766F">
              <w:rPr>
                <w:rFonts w:asciiTheme="majorHAnsi" w:hAnsiTheme="majorHAnsi" w:cstheme="majorHAnsi"/>
                <w:b/>
                <w:sz w:val="20"/>
                <w:szCs w:val="22"/>
              </w:rPr>
              <w:t>EXPERIENCIA GENERAL</w:t>
            </w:r>
          </w:p>
          <w:p w14:paraId="180D6BD7" w14:textId="77777777" w:rsidR="003033D7" w:rsidRPr="00A1766F" w:rsidRDefault="003033D7" w:rsidP="009D797A">
            <w:pPr>
              <w:pStyle w:val="TableContents"/>
              <w:snapToGrid w:val="0"/>
              <w:spacing w:line="276" w:lineRule="auto"/>
              <w:jc w:val="both"/>
              <w:rPr>
                <w:rFonts w:asciiTheme="majorHAnsi" w:hAnsiTheme="majorHAnsi" w:cstheme="majorHAnsi"/>
                <w:b/>
                <w:sz w:val="20"/>
                <w:szCs w:val="22"/>
              </w:rPr>
            </w:pPr>
            <w:r w:rsidRPr="00A1766F">
              <w:rPr>
                <w:rFonts w:asciiTheme="majorHAnsi" w:hAnsiTheme="majorHAnsi" w:cstheme="majorHAnsi"/>
                <w:b/>
                <w:sz w:val="20"/>
                <w:szCs w:val="22"/>
              </w:rPr>
              <w:t>(10 puntos)</w:t>
            </w:r>
          </w:p>
          <w:p w14:paraId="55EEE1F5" w14:textId="77777777" w:rsidR="003033D7" w:rsidRPr="00A1766F" w:rsidRDefault="003033D7" w:rsidP="009D797A">
            <w:pPr>
              <w:pStyle w:val="TableContents"/>
              <w:snapToGrid w:val="0"/>
              <w:spacing w:line="276" w:lineRule="auto"/>
              <w:jc w:val="both"/>
              <w:rPr>
                <w:rFonts w:asciiTheme="majorHAnsi" w:hAnsiTheme="majorHAnsi" w:cstheme="majorHAnsi"/>
                <w:b/>
                <w:color w:val="000000"/>
                <w:sz w:val="20"/>
                <w:szCs w:val="22"/>
                <w:lang w:eastAsia="es-MX"/>
              </w:rPr>
            </w:pPr>
          </w:p>
        </w:tc>
        <w:tc>
          <w:tcPr>
            <w:tcW w:w="6453" w:type="dxa"/>
            <w:shd w:val="clear" w:color="auto" w:fill="auto"/>
          </w:tcPr>
          <w:p w14:paraId="485F5F73" w14:textId="77777777"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No se otorgará puntaje a la experiencia mínima requerida, por ser de cumplimiento obligatorio.</w:t>
            </w:r>
          </w:p>
          <w:p w14:paraId="0DDDAAC1" w14:textId="77777777" w:rsidR="003033D7" w:rsidRPr="00A1766F" w:rsidRDefault="003033D7" w:rsidP="009D797A">
            <w:pPr>
              <w:pStyle w:val="Sinespaciado"/>
              <w:ind w:left="720"/>
              <w:jc w:val="both"/>
              <w:rPr>
                <w:rFonts w:asciiTheme="majorHAnsi" w:eastAsia="Arial Unicode MS" w:hAnsiTheme="majorHAnsi" w:cstheme="majorHAnsi"/>
                <w:sz w:val="20"/>
              </w:rPr>
            </w:pPr>
          </w:p>
          <w:p w14:paraId="0BEC57C7" w14:textId="77777777"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 xml:space="preserve">Para que la experiencia general sea susceptible de calificación por puntaje, </w:t>
            </w:r>
            <w:r w:rsidRPr="00A1766F">
              <w:rPr>
                <w:rFonts w:asciiTheme="majorHAnsi" w:eastAsia="Arial Unicode MS" w:hAnsiTheme="majorHAnsi" w:cstheme="majorHAnsi"/>
                <w:b/>
                <w:sz w:val="20"/>
              </w:rPr>
              <w:t>debe ser mayor a la establecida como requisito mínimo</w:t>
            </w:r>
            <w:r w:rsidRPr="00A1766F">
              <w:rPr>
                <w:rFonts w:asciiTheme="majorHAnsi" w:eastAsia="Arial Unicode MS" w:hAnsiTheme="majorHAnsi" w:cstheme="majorHAnsi"/>
                <w:sz w:val="20"/>
              </w:rPr>
              <w:t>.</w:t>
            </w:r>
          </w:p>
          <w:p w14:paraId="04F02079" w14:textId="77777777" w:rsidR="003033D7" w:rsidRPr="00A1766F" w:rsidRDefault="003033D7" w:rsidP="009D797A">
            <w:pPr>
              <w:pStyle w:val="Sinespaciado"/>
              <w:ind w:left="0"/>
              <w:jc w:val="both"/>
              <w:rPr>
                <w:rFonts w:asciiTheme="majorHAnsi" w:eastAsia="Arial Unicode MS" w:hAnsiTheme="majorHAnsi" w:cstheme="majorHAnsi"/>
                <w:sz w:val="20"/>
              </w:rPr>
            </w:pPr>
          </w:p>
          <w:p w14:paraId="0B1A77C2" w14:textId="4A3244AC"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El valor total de las primas</w:t>
            </w:r>
            <w:r w:rsidR="005E36D1" w:rsidRPr="00A1766F">
              <w:rPr>
                <w:rFonts w:asciiTheme="majorHAnsi" w:eastAsia="Arial Unicode MS" w:hAnsiTheme="majorHAnsi" w:cstheme="majorHAnsi"/>
                <w:sz w:val="20"/>
              </w:rPr>
              <w:t xml:space="preserve"> netas </w:t>
            </w:r>
            <w:r w:rsidRPr="00A1766F">
              <w:rPr>
                <w:rFonts w:asciiTheme="majorHAnsi" w:eastAsia="Arial Unicode MS" w:hAnsiTheme="majorHAnsi" w:cstheme="majorHAnsi"/>
                <w:sz w:val="20"/>
              </w:rPr>
              <w:t xml:space="preserve">emitidas en contratos de seguros (póliza) requeridas dentro de la experiencia general, adicionales al requisito mínimo que serán puntuadas, no podrán superar el valor de </w:t>
            </w:r>
          </w:p>
          <w:p w14:paraId="117110FD" w14:textId="5A789324"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 xml:space="preserve">USD$ </w:t>
            </w:r>
            <w:r w:rsidR="00A96BC6" w:rsidRPr="00A1766F">
              <w:rPr>
                <w:rFonts w:asciiTheme="majorHAnsi" w:eastAsia="Arial Unicode MS" w:hAnsiTheme="majorHAnsi" w:cstheme="majorHAnsi"/>
                <w:sz w:val="20"/>
              </w:rPr>
              <w:t>3</w:t>
            </w:r>
            <w:r w:rsidRPr="00A1766F">
              <w:rPr>
                <w:rFonts w:asciiTheme="majorHAnsi" w:eastAsia="Arial Unicode MS" w:hAnsiTheme="majorHAnsi" w:cstheme="majorHAnsi"/>
                <w:sz w:val="20"/>
              </w:rPr>
              <w:t>.</w:t>
            </w:r>
            <w:r w:rsidR="00A96BC6" w:rsidRPr="00A1766F">
              <w:rPr>
                <w:rFonts w:asciiTheme="majorHAnsi" w:eastAsia="Arial Unicode MS" w:hAnsiTheme="majorHAnsi" w:cstheme="majorHAnsi"/>
                <w:sz w:val="20"/>
              </w:rPr>
              <w:t>00</w:t>
            </w:r>
            <w:r w:rsidR="00B724F6">
              <w:rPr>
                <w:rFonts w:asciiTheme="majorHAnsi" w:eastAsia="Arial Unicode MS" w:hAnsiTheme="majorHAnsi" w:cstheme="majorHAnsi"/>
                <w:sz w:val="20"/>
              </w:rPr>
              <w:t>0</w:t>
            </w:r>
            <w:r w:rsidR="00A96BC6" w:rsidRPr="00A1766F">
              <w:rPr>
                <w:rFonts w:asciiTheme="majorHAnsi" w:eastAsia="Arial Unicode MS" w:hAnsiTheme="majorHAnsi" w:cstheme="majorHAnsi"/>
                <w:sz w:val="20"/>
              </w:rPr>
              <w:t>.000,00 (Tres</w:t>
            </w:r>
            <w:r w:rsidRPr="00A1766F">
              <w:rPr>
                <w:rFonts w:asciiTheme="majorHAnsi" w:eastAsia="Arial Unicode MS" w:hAnsiTheme="majorHAnsi" w:cstheme="majorHAnsi"/>
                <w:sz w:val="20"/>
              </w:rPr>
              <w:t xml:space="preserve"> millones con 00/100 Dólares de los Estados Unidos de Norte América)</w:t>
            </w:r>
          </w:p>
          <w:p w14:paraId="39A586A3" w14:textId="77777777" w:rsidR="003033D7" w:rsidRPr="00A1766F" w:rsidRDefault="003033D7" w:rsidP="009D797A">
            <w:pPr>
              <w:pStyle w:val="Sinespaciado"/>
              <w:ind w:left="0"/>
              <w:jc w:val="both"/>
              <w:rPr>
                <w:rFonts w:asciiTheme="majorHAnsi" w:eastAsia="Arial Unicode MS" w:hAnsiTheme="majorHAnsi" w:cstheme="majorHAnsi"/>
                <w:sz w:val="20"/>
              </w:rPr>
            </w:pPr>
          </w:p>
          <w:p w14:paraId="1E2AF50E" w14:textId="50470B39"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Se otorgará el máximo puntaje a la o las ofertas que presenten como experiencia general</w:t>
            </w:r>
            <w:r w:rsidR="005E36D1" w:rsidRPr="00A1766F">
              <w:rPr>
                <w:rFonts w:asciiTheme="majorHAnsi" w:eastAsia="Arial Unicode MS" w:hAnsiTheme="majorHAnsi" w:cstheme="majorHAnsi"/>
                <w:sz w:val="20"/>
              </w:rPr>
              <w:t xml:space="preserve"> adicional </w:t>
            </w:r>
            <w:r w:rsidR="00A96BC6" w:rsidRPr="00A1766F">
              <w:rPr>
                <w:rFonts w:asciiTheme="majorHAnsi" w:eastAsia="Arial Unicode MS" w:hAnsiTheme="majorHAnsi" w:cstheme="majorHAnsi"/>
                <w:sz w:val="20"/>
              </w:rPr>
              <w:t xml:space="preserve">un valor mayor o igual al </w:t>
            </w:r>
            <w:r w:rsidR="003E55D8" w:rsidRPr="00A1766F">
              <w:rPr>
                <w:rFonts w:asciiTheme="majorHAnsi" w:eastAsia="Arial Unicode MS" w:hAnsiTheme="majorHAnsi" w:cstheme="majorHAnsi"/>
                <w:sz w:val="20"/>
              </w:rPr>
              <w:t>establecido USD$ 3.</w:t>
            </w:r>
            <w:r w:rsidR="00B724F6">
              <w:rPr>
                <w:rFonts w:asciiTheme="majorHAnsi" w:eastAsia="Arial Unicode MS" w:hAnsiTheme="majorHAnsi" w:cstheme="majorHAnsi"/>
                <w:sz w:val="20"/>
              </w:rPr>
              <w:t>0</w:t>
            </w:r>
            <w:r w:rsidR="003E55D8" w:rsidRPr="00A1766F">
              <w:rPr>
                <w:rFonts w:asciiTheme="majorHAnsi" w:eastAsia="Arial Unicode MS" w:hAnsiTheme="majorHAnsi" w:cstheme="majorHAnsi"/>
                <w:sz w:val="20"/>
              </w:rPr>
              <w:t>00.0</w:t>
            </w:r>
            <w:r w:rsidR="00B724F6">
              <w:rPr>
                <w:rFonts w:asciiTheme="majorHAnsi" w:eastAsia="Arial Unicode MS" w:hAnsiTheme="majorHAnsi" w:cstheme="majorHAnsi"/>
                <w:sz w:val="20"/>
              </w:rPr>
              <w:t xml:space="preserve">00,00 (Tres millones </w:t>
            </w:r>
            <w:r w:rsidR="003E55D8" w:rsidRPr="00A1766F">
              <w:rPr>
                <w:rFonts w:asciiTheme="majorHAnsi" w:eastAsia="Arial Unicode MS" w:hAnsiTheme="majorHAnsi" w:cstheme="majorHAnsi"/>
                <w:sz w:val="20"/>
              </w:rPr>
              <w:t xml:space="preserve">con 00/100 Dólares de los Estados Unidos de Norte América), </w:t>
            </w:r>
            <w:r w:rsidRPr="00A1766F">
              <w:rPr>
                <w:rFonts w:asciiTheme="majorHAnsi" w:eastAsia="Arial Unicode MS" w:hAnsiTheme="majorHAnsi" w:cstheme="majorHAnsi"/>
                <w:sz w:val="20"/>
              </w:rPr>
              <w:t>por primas emitidas en contratos de seguros (póliza) y, a las demás ofertas se asignará un puntaje directamente proporcional.</w:t>
            </w:r>
          </w:p>
          <w:p w14:paraId="7107EBC1" w14:textId="77777777" w:rsidR="003033D7" w:rsidRPr="00A1766F" w:rsidRDefault="003033D7" w:rsidP="009D797A">
            <w:pPr>
              <w:pStyle w:val="Sinespaciado"/>
              <w:jc w:val="both"/>
              <w:rPr>
                <w:rFonts w:asciiTheme="majorHAnsi" w:eastAsia="Arial Unicode MS" w:hAnsiTheme="majorHAnsi" w:cstheme="majorHAnsi"/>
                <w:sz w:val="20"/>
              </w:rPr>
            </w:pPr>
          </w:p>
          <w:p w14:paraId="57EC4ADD" w14:textId="451F2CE4" w:rsidR="003033D7" w:rsidRPr="00A1766F" w:rsidRDefault="003033D7" w:rsidP="005E36D1">
            <w:pPr>
              <w:pStyle w:val="Sinespaciado"/>
              <w:ind w:left="0"/>
              <w:jc w:val="both"/>
              <w:rPr>
                <w:rFonts w:asciiTheme="majorHAnsi" w:eastAsia="Arial Unicode MS" w:hAnsiTheme="majorHAnsi" w:cstheme="majorHAnsi"/>
                <w:sz w:val="20"/>
                <w:lang w:val="es-ES"/>
              </w:rPr>
            </w:pPr>
            <w:r w:rsidRPr="00A1766F">
              <w:rPr>
                <w:rFonts w:asciiTheme="majorHAnsi" w:eastAsia="Arial Unicode MS" w:hAnsiTheme="majorHAnsi" w:cstheme="majorHAnsi"/>
                <w:sz w:val="20"/>
              </w:rPr>
              <w:t>El oferente deberá presentar al menos 1 (una) copia simple</w:t>
            </w:r>
            <w:r w:rsidR="005E36D1" w:rsidRPr="00A1766F">
              <w:rPr>
                <w:rFonts w:asciiTheme="majorHAnsi" w:eastAsia="Arial Unicode MS" w:hAnsiTheme="majorHAnsi" w:cstheme="majorHAnsi"/>
                <w:sz w:val="20"/>
              </w:rPr>
              <w:t xml:space="preserve"> a color </w:t>
            </w:r>
            <w:r w:rsidRPr="00A1766F">
              <w:rPr>
                <w:rFonts w:asciiTheme="majorHAnsi" w:eastAsia="Arial Unicode MS" w:hAnsiTheme="majorHAnsi" w:cstheme="majorHAnsi"/>
                <w:sz w:val="20"/>
              </w:rPr>
              <w:t xml:space="preserve"> legible de la carátula de la póliza debidamente suscrita con entidades públicas o privadas, en caso que la carátula de la póliza no refleje el valor de la prima se deberá adjunta  adicionalmente el certificado emitido por el contratante donde conste el valor de prima </w:t>
            </w:r>
            <w:r w:rsidR="005E36D1" w:rsidRPr="00A1766F">
              <w:rPr>
                <w:rFonts w:asciiTheme="majorHAnsi" w:eastAsia="Arial Unicode MS" w:hAnsiTheme="majorHAnsi" w:cstheme="majorHAnsi"/>
                <w:sz w:val="20"/>
              </w:rPr>
              <w:t>neta</w:t>
            </w:r>
            <w:r w:rsidRPr="00A1766F">
              <w:rPr>
                <w:rFonts w:asciiTheme="majorHAnsi" w:eastAsia="Arial Unicode MS" w:hAnsiTheme="majorHAnsi" w:cstheme="majorHAnsi"/>
                <w:sz w:val="20"/>
              </w:rPr>
              <w:t>, para demostrar el servicio correspondiente a seguros varios ramos de cobertura, dentro de los últimos quince (15) años, siempre y cuando contenga como mínimo la siguiente información: ramo de cobertura, vigencia, monto asegurado, prima neta y prima total.</w:t>
            </w:r>
          </w:p>
        </w:tc>
      </w:tr>
      <w:tr w:rsidR="003033D7" w:rsidRPr="00A1766F" w14:paraId="47947877" w14:textId="77777777" w:rsidTr="00A1766F">
        <w:trPr>
          <w:trHeight w:val="6794"/>
        </w:trPr>
        <w:tc>
          <w:tcPr>
            <w:tcW w:w="2560" w:type="dxa"/>
            <w:shd w:val="clear" w:color="auto" w:fill="auto"/>
          </w:tcPr>
          <w:p w14:paraId="02C1E101" w14:textId="77777777" w:rsidR="003033D7" w:rsidRPr="00A1766F" w:rsidRDefault="003033D7" w:rsidP="009D797A">
            <w:pPr>
              <w:pStyle w:val="TableContents"/>
              <w:snapToGrid w:val="0"/>
              <w:spacing w:line="276" w:lineRule="auto"/>
              <w:jc w:val="both"/>
              <w:rPr>
                <w:rFonts w:asciiTheme="majorHAnsi" w:hAnsiTheme="majorHAnsi" w:cstheme="majorHAnsi"/>
                <w:b/>
                <w:sz w:val="20"/>
                <w:szCs w:val="22"/>
              </w:rPr>
            </w:pPr>
            <w:r w:rsidRPr="00A1766F">
              <w:rPr>
                <w:rFonts w:asciiTheme="majorHAnsi" w:hAnsiTheme="majorHAnsi" w:cstheme="majorHAnsi"/>
                <w:b/>
                <w:sz w:val="20"/>
                <w:szCs w:val="22"/>
              </w:rPr>
              <w:lastRenderedPageBreak/>
              <w:t>EXPERIENCIA ESPECIFICA</w:t>
            </w:r>
          </w:p>
          <w:p w14:paraId="62E184DB" w14:textId="77777777" w:rsidR="003033D7" w:rsidRPr="00A1766F" w:rsidRDefault="003033D7" w:rsidP="009D797A">
            <w:pPr>
              <w:pStyle w:val="TableContents"/>
              <w:snapToGrid w:val="0"/>
              <w:spacing w:line="276" w:lineRule="auto"/>
              <w:jc w:val="both"/>
              <w:rPr>
                <w:rFonts w:asciiTheme="majorHAnsi" w:hAnsiTheme="majorHAnsi" w:cstheme="majorHAnsi"/>
                <w:b/>
                <w:sz w:val="20"/>
                <w:szCs w:val="22"/>
              </w:rPr>
            </w:pPr>
            <w:r w:rsidRPr="00A1766F">
              <w:rPr>
                <w:rFonts w:asciiTheme="majorHAnsi" w:hAnsiTheme="majorHAnsi" w:cstheme="majorHAnsi"/>
                <w:b/>
                <w:sz w:val="20"/>
                <w:szCs w:val="22"/>
              </w:rPr>
              <w:t>(20 puntos)</w:t>
            </w:r>
          </w:p>
          <w:p w14:paraId="00B2A6D2" w14:textId="77777777" w:rsidR="003033D7" w:rsidRPr="00A1766F" w:rsidRDefault="003033D7" w:rsidP="009D797A">
            <w:pPr>
              <w:pStyle w:val="TableContents"/>
              <w:snapToGrid w:val="0"/>
              <w:spacing w:line="276" w:lineRule="auto"/>
              <w:jc w:val="both"/>
              <w:rPr>
                <w:rFonts w:asciiTheme="majorHAnsi" w:hAnsiTheme="majorHAnsi" w:cstheme="majorHAnsi"/>
                <w:b/>
                <w:sz w:val="20"/>
                <w:szCs w:val="22"/>
              </w:rPr>
            </w:pPr>
          </w:p>
        </w:tc>
        <w:tc>
          <w:tcPr>
            <w:tcW w:w="6453" w:type="dxa"/>
            <w:shd w:val="clear" w:color="auto" w:fill="auto"/>
          </w:tcPr>
          <w:p w14:paraId="60B687ED" w14:textId="77777777"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No se otorgará puntaje a la experiencia mínima requerida, por ser de cumplimiento obligatorio.</w:t>
            </w:r>
          </w:p>
          <w:p w14:paraId="55896D6F" w14:textId="77777777" w:rsidR="003033D7" w:rsidRPr="00A1766F" w:rsidRDefault="003033D7" w:rsidP="009D797A">
            <w:pPr>
              <w:pStyle w:val="Sinespaciado"/>
              <w:ind w:left="720"/>
              <w:jc w:val="both"/>
              <w:rPr>
                <w:rFonts w:asciiTheme="majorHAnsi" w:eastAsia="Arial Unicode MS" w:hAnsiTheme="majorHAnsi" w:cstheme="majorHAnsi"/>
                <w:sz w:val="20"/>
              </w:rPr>
            </w:pPr>
          </w:p>
          <w:p w14:paraId="14381491" w14:textId="77777777"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Para que la experiencia específica sea susceptible de calificación por puntaje, debe ser mayor a la establecida como requisito mínimo.</w:t>
            </w:r>
          </w:p>
          <w:p w14:paraId="4679BEF7" w14:textId="77777777" w:rsidR="003033D7" w:rsidRPr="00A1766F" w:rsidRDefault="003033D7" w:rsidP="009D797A">
            <w:pPr>
              <w:pStyle w:val="Sinespaciado"/>
              <w:ind w:left="360"/>
              <w:jc w:val="both"/>
              <w:rPr>
                <w:rFonts w:asciiTheme="majorHAnsi" w:eastAsia="Arial Unicode MS" w:hAnsiTheme="majorHAnsi" w:cstheme="majorHAnsi"/>
                <w:sz w:val="20"/>
              </w:rPr>
            </w:pPr>
          </w:p>
          <w:p w14:paraId="479FDDBA" w14:textId="0FC3F7EF" w:rsidR="003033D7" w:rsidRPr="00A1766F" w:rsidRDefault="003033D7" w:rsidP="009D797A">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 xml:space="preserve">El valor total de las primas </w:t>
            </w:r>
            <w:r w:rsidR="005E36D1" w:rsidRPr="00A1766F">
              <w:rPr>
                <w:rFonts w:asciiTheme="majorHAnsi" w:eastAsia="Arial Unicode MS" w:hAnsiTheme="majorHAnsi" w:cstheme="majorHAnsi"/>
                <w:sz w:val="20"/>
              </w:rPr>
              <w:t xml:space="preserve">netas </w:t>
            </w:r>
            <w:r w:rsidRPr="00A1766F">
              <w:rPr>
                <w:rFonts w:asciiTheme="majorHAnsi" w:eastAsia="Arial Unicode MS" w:hAnsiTheme="majorHAnsi" w:cstheme="majorHAnsi"/>
                <w:sz w:val="20"/>
              </w:rPr>
              <w:t xml:space="preserve">emitidas en contratos de seguro (póliza) requeridas dentro de la experiencia específica, adicionales al requisito mínimo que serán puntuada, no podrán superar el valor de USD$ </w:t>
            </w:r>
            <w:r w:rsidR="0003174C" w:rsidRPr="00A1766F">
              <w:rPr>
                <w:rFonts w:asciiTheme="majorHAnsi" w:eastAsia="Arial Unicode MS" w:hAnsiTheme="majorHAnsi" w:cstheme="majorHAnsi"/>
                <w:sz w:val="20"/>
              </w:rPr>
              <w:t>1.</w:t>
            </w:r>
            <w:r w:rsidR="00B724F6">
              <w:rPr>
                <w:rFonts w:asciiTheme="majorHAnsi" w:eastAsia="Arial Unicode MS" w:hAnsiTheme="majorHAnsi" w:cstheme="majorHAnsi"/>
                <w:sz w:val="20"/>
              </w:rPr>
              <w:t xml:space="preserve">000.000,00 (Un millón </w:t>
            </w:r>
            <w:r w:rsidR="002E78C8" w:rsidRPr="00A1766F">
              <w:rPr>
                <w:rFonts w:asciiTheme="majorHAnsi" w:eastAsia="Arial Unicode MS" w:hAnsiTheme="majorHAnsi" w:cstheme="majorHAnsi"/>
                <w:sz w:val="20"/>
              </w:rPr>
              <w:t xml:space="preserve"> </w:t>
            </w:r>
            <w:r w:rsidRPr="00A1766F">
              <w:rPr>
                <w:rFonts w:asciiTheme="majorHAnsi" w:eastAsia="Arial Unicode MS" w:hAnsiTheme="majorHAnsi" w:cstheme="majorHAnsi"/>
                <w:sz w:val="20"/>
              </w:rPr>
              <w:t>con 00/100 Dólares de los Estados Unidos de Norte América)</w:t>
            </w:r>
          </w:p>
          <w:p w14:paraId="5B09F3CC" w14:textId="77777777" w:rsidR="003033D7" w:rsidRPr="00A1766F" w:rsidRDefault="003033D7" w:rsidP="009D797A">
            <w:pPr>
              <w:pStyle w:val="Sinespaciado"/>
              <w:jc w:val="both"/>
              <w:rPr>
                <w:rFonts w:asciiTheme="majorHAnsi" w:eastAsia="Arial Unicode MS" w:hAnsiTheme="majorHAnsi" w:cstheme="majorHAnsi"/>
                <w:sz w:val="20"/>
              </w:rPr>
            </w:pPr>
          </w:p>
          <w:p w14:paraId="5105C413" w14:textId="6C0B4C0A" w:rsidR="00F30B6D" w:rsidRPr="00A1766F" w:rsidRDefault="00F30B6D" w:rsidP="00F30B6D">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rPr>
              <w:t xml:space="preserve">Se otorgará el máximo puntaje a la o las ofertas que presenten como experiencia específica adicional un valor mayor o igual al establecido USD$ </w:t>
            </w:r>
            <w:r w:rsidR="004F7712" w:rsidRPr="00A1766F">
              <w:rPr>
                <w:rFonts w:asciiTheme="majorHAnsi" w:eastAsia="Arial Unicode MS" w:hAnsiTheme="majorHAnsi" w:cstheme="majorHAnsi"/>
                <w:sz w:val="20"/>
              </w:rPr>
              <w:t>1.</w:t>
            </w:r>
            <w:r w:rsidR="00B724F6">
              <w:rPr>
                <w:rFonts w:asciiTheme="majorHAnsi" w:eastAsia="Arial Unicode MS" w:hAnsiTheme="majorHAnsi" w:cstheme="majorHAnsi"/>
                <w:sz w:val="20"/>
              </w:rPr>
              <w:t>0</w:t>
            </w:r>
            <w:r w:rsidRPr="00A1766F">
              <w:rPr>
                <w:rFonts w:asciiTheme="majorHAnsi" w:eastAsia="Arial Unicode MS" w:hAnsiTheme="majorHAnsi" w:cstheme="majorHAnsi"/>
                <w:sz w:val="20"/>
              </w:rPr>
              <w:t>00.000,00 (Un millón con 00/100 Dólares de los Estados Unidos de Norte América), por primas emitidas en contratos de seguros (póliza) y, a las demás ofertas se asignará un puntaje directamente proporcional.</w:t>
            </w:r>
          </w:p>
          <w:p w14:paraId="21EBE180" w14:textId="77777777" w:rsidR="00F30B6D" w:rsidRPr="00A1766F" w:rsidRDefault="00F30B6D" w:rsidP="009D797A">
            <w:pPr>
              <w:pStyle w:val="Sinespaciado"/>
              <w:ind w:left="0"/>
              <w:jc w:val="both"/>
              <w:rPr>
                <w:rFonts w:asciiTheme="majorHAnsi" w:eastAsia="Arial Unicode MS" w:hAnsiTheme="majorHAnsi" w:cstheme="majorHAnsi"/>
                <w:sz w:val="20"/>
              </w:rPr>
            </w:pPr>
          </w:p>
          <w:p w14:paraId="54AB381C" w14:textId="6C769C66" w:rsidR="003033D7" w:rsidRPr="00A1766F" w:rsidRDefault="009A4D27" w:rsidP="009B0292">
            <w:pPr>
              <w:pStyle w:val="Sinespaciado"/>
              <w:ind w:left="0"/>
              <w:jc w:val="both"/>
              <w:rPr>
                <w:rFonts w:asciiTheme="majorHAnsi" w:eastAsia="Arial Unicode MS" w:hAnsiTheme="majorHAnsi" w:cstheme="majorHAnsi"/>
                <w:sz w:val="20"/>
              </w:rPr>
            </w:pPr>
            <w:r w:rsidRPr="00A1766F">
              <w:rPr>
                <w:rFonts w:asciiTheme="majorHAnsi" w:eastAsia="Arial Unicode MS" w:hAnsiTheme="majorHAnsi" w:cstheme="majorHAnsi"/>
                <w:sz w:val="20"/>
                <w:lang w:val="es-ES"/>
              </w:rPr>
              <w:t xml:space="preserve">El oferente deberá presentar al menos 1 (una) copia simple a color legible de la carátula de la póliza debidamente suscrita con entidades públicas o privadas, en caso que la carátula de la póliza no refleje el valor de la prima se deberá adjunta  adicionalmente el certificado emitido por el contratante donde conste el valor de prima total, para demostrar el servicio correspondiente a </w:t>
            </w:r>
            <w:r w:rsidRPr="00A1766F">
              <w:rPr>
                <w:rFonts w:asciiTheme="majorHAnsi" w:eastAsia="Arial Unicode MS" w:hAnsiTheme="majorHAnsi" w:cstheme="majorHAnsi"/>
                <w:b/>
                <w:sz w:val="20"/>
                <w:lang w:val="es-ES"/>
              </w:rPr>
              <w:t>seguros ramo vehículos</w:t>
            </w:r>
            <w:r w:rsidRPr="00A1766F">
              <w:rPr>
                <w:rFonts w:asciiTheme="majorHAnsi" w:eastAsia="Arial Unicode MS" w:hAnsiTheme="majorHAnsi" w:cstheme="majorHAnsi"/>
                <w:sz w:val="20"/>
                <w:lang w:val="es-ES"/>
              </w:rPr>
              <w:t>, dentro de los últimos cinco (5) años siempre y cuando contenga como mínimo la siguiente información: ramo de cobertura, vigencia, monto asegurado, prima neta y prima total</w:t>
            </w:r>
            <w:r w:rsidR="00E64B71">
              <w:rPr>
                <w:rFonts w:asciiTheme="majorHAnsi" w:eastAsia="Arial Unicode MS" w:hAnsiTheme="majorHAnsi" w:cstheme="majorHAnsi"/>
                <w:sz w:val="20"/>
                <w:lang w:val="es-ES"/>
              </w:rPr>
              <w:t>.</w:t>
            </w:r>
          </w:p>
        </w:tc>
      </w:tr>
    </w:tbl>
    <w:p w14:paraId="53AF44F0" w14:textId="77777777" w:rsidR="00117752" w:rsidRPr="00232B28" w:rsidRDefault="00117752" w:rsidP="00117752">
      <w:pPr>
        <w:jc w:val="both"/>
        <w:rPr>
          <w:rFonts w:asciiTheme="majorHAnsi" w:hAnsiTheme="majorHAnsi" w:cstheme="majorHAnsi"/>
          <w:b/>
          <w:spacing w:val="-2"/>
        </w:rPr>
      </w:pPr>
    </w:p>
    <w:p w14:paraId="05F494D7" w14:textId="5BD02F45" w:rsidR="00117752" w:rsidRPr="00232B28" w:rsidRDefault="00117752" w:rsidP="00117752">
      <w:pPr>
        <w:jc w:val="both"/>
        <w:rPr>
          <w:rFonts w:asciiTheme="majorHAnsi" w:hAnsiTheme="majorHAnsi" w:cstheme="majorHAnsi"/>
          <w:b/>
          <w:spacing w:val="-2"/>
        </w:rPr>
      </w:pPr>
      <w:r w:rsidRPr="00232B28">
        <w:rPr>
          <w:rFonts w:asciiTheme="majorHAnsi" w:hAnsiTheme="majorHAnsi" w:cstheme="majorHAnsi"/>
          <w:b/>
          <w:spacing w:val="-2"/>
        </w:rPr>
        <w:t>1</w:t>
      </w:r>
      <w:r w:rsidR="00F51AE5">
        <w:rPr>
          <w:rFonts w:asciiTheme="majorHAnsi" w:hAnsiTheme="majorHAnsi" w:cstheme="majorHAnsi"/>
          <w:b/>
          <w:spacing w:val="-2"/>
        </w:rPr>
        <w:t>7</w:t>
      </w:r>
      <w:r w:rsidRPr="00232B28">
        <w:rPr>
          <w:rFonts w:asciiTheme="majorHAnsi" w:hAnsiTheme="majorHAnsi" w:cstheme="majorHAnsi"/>
          <w:b/>
          <w:spacing w:val="-2"/>
        </w:rPr>
        <w:t>. CONFIDENCIALIDAD DE LA INFORMACIÓN</w:t>
      </w:r>
    </w:p>
    <w:p w14:paraId="12FEB3EE" w14:textId="77777777" w:rsidR="00117752" w:rsidRPr="00232B28" w:rsidRDefault="00117752" w:rsidP="00117752">
      <w:pPr>
        <w:jc w:val="both"/>
        <w:rPr>
          <w:rFonts w:asciiTheme="majorHAnsi" w:hAnsiTheme="majorHAnsi" w:cstheme="majorHAnsi"/>
          <w:spacing w:val="-2"/>
        </w:rPr>
      </w:pPr>
    </w:p>
    <w:p w14:paraId="08A22951" w14:textId="2E426FF4" w:rsidR="00887C83" w:rsidRDefault="00117752" w:rsidP="0040191A">
      <w:pPr>
        <w:jc w:val="both"/>
        <w:rPr>
          <w:rFonts w:asciiTheme="majorHAnsi" w:hAnsiTheme="majorHAnsi" w:cstheme="majorHAnsi"/>
          <w:spacing w:val="-2"/>
        </w:rPr>
      </w:pPr>
      <w:r w:rsidRPr="00232B28">
        <w:rPr>
          <w:rFonts w:asciiTheme="majorHAnsi" w:hAnsiTheme="majorHAnsi" w:cstheme="majorHAnsi"/>
          <w:spacing w:val="-2"/>
        </w:rPr>
        <w:t>Las compañías participantes deberán guardar total confidencialidad de la información proporcionada para el presente proceso.</w:t>
      </w:r>
    </w:p>
    <w:p w14:paraId="2130EF8B" w14:textId="77777777" w:rsidR="008C7D1D" w:rsidRPr="0040191A" w:rsidRDefault="008C7D1D" w:rsidP="0040191A">
      <w:pPr>
        <w:jc w:val="both"/>
        <w:rPr>
          <w:rFonts w:asciiTheme="majorHAnsi" w:hAnsiTheme="majorHAnsi" w:cstheme="majorHAnsi"/>
          <w:spacing w:val="-2"/>
        </w:rPr>
      </w:pPr>
    </w:p>
    <w:tbl>
      <w:tblPr>
        <w:tblW w:w="8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117752" w:rsidRPr="00232B28" w14:paraId="0F871686" w14:textId="77777777" w:rsidTr="009D797A">
        <w:trPr>
          <w:trHeight w:val="233"/>
        </w:trPr>
        <w:tc>
          <w:tcPr>
            <w:tcW w:w="880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7765BE" w14:textId="77777777" w:rsidR="00117752" w:rsidRPr="00232B28" w:rsidRDefault="00117752" w:rsidP="0003174C">
            <w:pPr>
              <w:pStyle w:val="Prrafodelista"/>
              <w:widowControl w:val="0"/>
              <w:suppressAutoHyphens/>
              <w:snapToGrid w:val="0"/>
              <w:ind w:left="0"/>
              <w:jc w:val="center"/>
              <w:rPr>
                <w:rFonts w:asciiTheme="majorHAnsi" w:eastAsia="PMingLiU" w:hAnsiTheme="majorHAnsi" w:cstheme="majorHAnsi"/>
                <w:lang w:eastAsia="ar-SA"/>
              </w:rPr>
            </w:pPr>
            <w:r w:rsidRPr="00232B28">
              <w:rPr>
                <w:rFonts w:asciiTheme="majorHAnsi" w:hAnsiTheme="majorHAnsi" w:cstheme="majorHAnsi"/>
                <w:b/>
              </w:rPr>
              <w:t>FIRMAS DE RESPONSABILIDAD</w:t>
            </w:r>
          </w:p>
        </w:tc>
      </w:tr>
      <w:tr w:rsidR="00117752" w:rsidRPr="00232B28" w14:paraId="2A10BD2C" w14:textId="77777777" w:rsidTr="009D797A">
        <w:trPr>
          <w:trHeight w:val="233"/>
        </w:trPr>
        <w:tc>
          <w:tcPr>
            <w:tcW w:w="8801" w:type="dxa"/>
            <w:tcBorders>
              <w:top w:val="single" w:sz="4" w:space="0" w:color="auto"/>
              <w:left w:val="single" w:sz="4" w:space="0" w:color="auto"/>
              <w:bottom w:val="single" w:sz="4" w:space="0" w:color="auto"/>
              <w:right w:val="single" w:sz="4" w:space="0" w:color="auto"/>
            </w:tcBorders>
            <w:shd w:val="clear" w:color="auto" w:fill="BFBFBF"/>
            <w:vAlign w:val="center"/>
          </w:tcPr>
          <w:p w14:paraId="4C77C6C1" w14:textId="77777777" w:rsidR="00117752" w:rsidRPr="00232B28" w:rsidRDefault="00117752" w:rsidP="00117752">
            <w:pPr>
              <w:pStyle w:val="Prrafodelista"/>
              <w:widowControl w:val="0"/>
              <w:numPr>
                <w:ilvl w:val="0"/>
                <w:numId w:val="15"/>
              </w:numPr>
              <w:suppressAutoHyphens/>
              <w:snapToGrid w:val="0"/>
              <w:ind w:left="0"/>
              <w:jc w:val="both"/>
              <w:rPr>
                <w:rFonts w:asciiTheme="majorHAnsi" w:hAnsiTheme="majorHAnsi" w:cstheme="majorHAnsi"/>
                <w:b/>
              </w:rPr>
            </w:pPr>
            <w:r w:rsidRPr="00232B28">
              <w:rPr>
                <w:rFonts w:asciiTheme="majorHAnsi" w:hAnsiTheme="majorHAnsi" w:cstheme="majorHAnsi"/>
                <w:b/>
              </w:rPr>
              <w:t xml:space="preserve">ELABORADO </w:t>
            </w:r>
          </w:p>
        </w:tc>
      </w:tr>
      <w:tr w:rsidR="00117752" w:rsidRPr="00232B28" w14:paraId="6436514A" w14:textId="77777777" w:rsidTr="009D797A">
        <w:trPr>
          <w:cantSplit/>
          <w:trHeight w:val="977"/>
          <w:tblHeader/>
        </w:trPr>
        <w:tc>
          <w:tcPr>
            <w:tcW w:w="8801" w:type="dxa"/>
            <w:tcBorders>
              <w:top w:val="single" w:sz="4" w:space="0" w:color="auto"/>
              <w:left w:val="single" w:sz="4" w:space="0" w:color="auto"/>
              <w:bottom w:val="single" w:sz="4" w:space="0" w:color="auto"/>
              <w:right w:val="single" w:sz="4" w:space="0" w:color="auto"/>
            </w:tcBorders>
          </w:tcPr>
          <w:p w14:paraId="5F35F967" w14:textId="77777777" w:rsidR="00117752" w:rsidRPr="00232B28" w:rsidRDefault="00117752" w:rsidP="009D797A">
            <w:pPr>
              <w:jc w:val="both"/>
              <w:rPr>
                <w:rFonts w:asciiTheme="majorHAnsi" w:hAnsiTheme="majorHAnsi" w:cstheme="majorHAnsi"/>
              </w:rPr>
            </w:pPr>
          </w:p>
          <w:p w14:paraId="0CDDE84F" w14:textId="77777777" w:rsidR="00117752" w:rsidRPr="00232B28" w:rsidRDefault="00117752" w:rsidP="009D797A">
            <w:pPr>
              <w:jc w:val="both"/>
              <w:rPr>
                <w:rFonts w:asciiTheme="majorHAnsi" w:hAnsiTheme="majorHAnsi" w:cstheme="majorHAnsi"/>
              </w:rPr>
            </w:pPr>
          </w:p>
          <w:p w14:paraId="3825DF4A" w14:textId="77777777" w:rsidR="00117752" w:rsidRDefault="00117752" w:rsidP="009D797A">
            <w:pPr>
              <w:jc w:val="both"/>
              <w:rPr>
                <w:rFonts w:asciiTheme="majorHAnsi" w:hAnsiTheme="majorHAnsi" w:cstheme="majorHAnsi"/>
              </w:rPr>
            </w:pPr>
          </w:p>
          <w:p w14:paraId="1FF3E364" w14:textId="296FD433" w:rsidR="00117752" w:rsidRPr="00232B28" w:rsidRDefault="0003174C" w:rsidP="009D797A">
            <w:pPr>
              <w:jc w:val="both"/>
              <w:rPr>
                <w:rFonts w:asciiTheme="majorHAnsi" w:hAnsiTheme="majorHAnsi" w:cstheme="majorHAnsi"/>
              </w:rPr>
            </w:pPr>
            <w:proofErr w:type="spellStart"/>
            <w:r>
              <w:rPr>
                <w:rFonts w:asciiTheme="majorHAnsi" w:hAnsiTheme="majorHAnsi" w:cstheme="majorHAnsi"/>
              </w:rPr>
              <w:t>Mgs</w:t>
            </w:r>
            <w:proofErr w:type="spellEnd"/>
            <w:r>
              <w:rPr>
                <w:rFonts w:asciiTheme="majorHAnsi" w:hAnsiTheme="majorHAnsi" w:cstheme="majorHAnsi"/>
              </w:rPr>
              <w:t>. Erika Alexandra Villarreal Quizpe</w:t>
            </w:r>
          </w:p>
          <w:p w14:paraId="135F51F7" w14:textId="46E13608" w:rsidR="00117752" w:rsidRDefault="00A1766F" w:rsidP="009D797A">
            <w:pPr>
              <w:jc w:val="both"/>
              <w:rPr>
                <w:rFonts w:asciiTheme="majorHAnsi" w:hAnsiTheme="majorHAnsi" w:cstheme="majorHAnsi"/>
                <w:b/>
              </w:rPr>
            </w:pPr>
            <w:r>
              <w:rPr>
                <w:rFonts w:asciiTheme="majorHAnsi" w:hAnsiTheme="majorHAnsi" w:cstheme="majorHAnsi"/>
                <w:b/>
              </w:rPr>
              <w:t>D</w:t>
            </w:r>
            <w:r w:rsidRPr="00232B28">
              <w:rPr>
                <w:rFonts w:asciiTheme="majorHAnsi" w:hAnsiTheme="majorHAnsi" w:cstheme="majorHAnsi"/>
                <w:b/>
              </w:rPr>
              <w:t xml:space="preserve">elegado De La Gerencia Administrativa Para Elaboración De </w:t>
            </w:r>
            <w:r w:rsidR="00117752" w:rsidRPr="00232B28">
              <w:rPr>
                <w:rFonts w:asciiTheme="majorHAnsi" w:hAnsiTheme="majorHAnsi" w:cstheme="majorHAnsi"/>
                <w:b/>
              </w:rPr>
              <w:t>TDR</w:t>
            </w:r>
          </w:p>
          <w:p w14:paraId="414A0049" w14:textId="77777777" w:rsidR="0003174C" w:rsidRDefault="0003174C" w:rsidP="009D797A">
            <w:pPr>
              <w:jc w:val="both"/>
              <w:rPr>
                <w:rFonts w:asciiTheme="majorHAnsi" w:hAnsiTheme="majorHAnsi" w:cstheme="majorHAnsi"/>
                <w:b/>
              </w:rPr>
            </w:pPr>
          </w:p>
          <w:p w14:paraId="48E2A6A0" w14:textId="77777777" w:rsidR="00A1766F" w:rsidRDefault="00A1766F" w:rsidP="009D797A">
            <w:pPr>
              <w:jc w:val="both"/>
              <w:rPr>
                <w:rFonts w:asciiTheme="majorHAnsi" w:hAnsiTheme="majorHAnsi" w:cstheme="majorHAnsi"/>
                <w:b/>
              </w:rPr>
            </w:pPr>
          </w:p>
          <w:p w14:paraId="3A1F1A2C" w14:textId="77777777" w:rsidR="00A1766F" w:rsidRDefault="00A1766F" w:rsidP="009D797A">
            <w:pPr>
              <w:jc w:val="both"/>
              <w:rPr>
                <w:rFonts w:asciiTheme="majorHAnsi" w:hAnsiTheme="majorHAnsi" w:cstheme="majorHAnsi"/>
                <w:b/>
              </w:rPr>
            </w:pPr>
          </w:p>
          <w:p w14:paraId="4C781ADC" w14:textId="434C643B" w:rsidR="0003174C" w:rsidRPr="00232B28" w:rsidRDefault="0003174C" w:rsidP="0003174C">
            <w:pPr>
              <w:jc w:val="both"/>
              <w:rPr>
                <w:rFonts w:asciiTheme="majorHAnsi" w:hAnsiTheme="majorHAnsi" w:cstheme="majorHAnsi"/>
              </w:rPr>
            </w:pPr>
            <w:r>
              <w:rPr>
                <w:rFonts w:asciiTheme="majorHAnsi" w:hAnsiTheme="majorHAnsi" w:cstheme="majorHAnsi"/>
              </w:rPr>
              <w:t>Eco. Antonio José Orozco Mora</w:t>
            </w:r>
          </w:p>
          <w:p w14:paraId="66589EB9" w14:textId="67E01617" w:rsidR="0003174C" w:rsidRDefault="00A1766F" w:rsidP="0003174C">
            <w:pPr>
              <w:jc w:val="both"/>
              <w:rPr>
                <w:rFonts w:asciiTheme="majorHAnsi" w:hAnsiTheme="majorHAnsi" w:cstheme="majorHAnsi"/>
                <w:b/>
              </w:rPr>
            </w:pPr>
            <w:r w:rsidRPr="00232B28">
              <w:rPr>
                <w:rFonts w:asciiTheme="majorHAnsi" w:hAnsiTheme="majorHAnsi" w:cstheme="majorHAnsi"/>
                <w:b/>
              </w:rPr>
              <w:t xml:space="preserve">Delegado De La Gerencia Administrativa Para Elaboración De </w:t>
            </w:r>
            <w:r w:rsidR="0003174C" w:rsidRPr="00232B28">
              <w:rPr>
                <w:rFonts w:asciiTheme="majorHAnsi" w:hAnsiTheme="majorHAnsi" w:cstheme="majorHAnsi"/>
                <w:b/>
              </w:rPr>
              <w:t>TDR</w:t>
            </w:r>
          </w:p>
          <w:p w14:paraId="4AD83A03" w14:textId="77777777" w:rsidR="00117752" w:rsidRPr="00232B28" w:rsidRDefault="00117752" w:rsidP="009D797A">
            <w:pPr>
              <w:jc w:val="both"/>
              <w:rPr>
                <w:rFonts w:asciiTheme="majorHAnsi" w:hAnsiTheme="majorHAnsi" w:cstheme="majorHAnsi"/>
                <w:lang w:eastAsia="ar-SA"/>
              </w:rPr>
            </w:pPr>
          </w:p>
        </w:tc>
      </w:tr>
      <w:tr w:rsidR="00117752" w:rsidRPr="00232B28" w14:paraId="3C1D83A4" w14:textId="77777777" w:rsidTr="009D797A">
        <w:trPr>
          <w:cantSplit/>
          <w:trHeight w:val="269"/>
          <w:tblHeader/>
        </w:trPr>
        <w:tc>
          <w:tcPr>
            <w:tcW w:w="8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D979AC" w14:textId="77777777" w:rsidR="00117752" w:rsidRPr="00232B28" w:rsidRDefault="00117752" w:rsidP="009D797A">
            <w:pPr>
              <w:jc w:val="both"/>
              <w:rPr>
                <w:rFonts w:asciiTheme="majorHAnsi" w:hAnsiTheme="majorHAnsi" w:cstheme="majorHAnsi"/>
                <w:b/>
                <w:lang w:eastAsia="ar-SA"/>
              </w:rPr>
            </w:pPr>
            <w:r w:rsidRPr="00232B28">
              <w:rPr>
                <w:rFonts w:asciiTheme="majorHAnsi" w:hAnsiTheme="majorHAnsi" w:cstheme="majorHAnsi"/>
                <w:b/>
                <w:lang w:eastAsia="ar-SA"/>
              </w:rPr>
              <w:lastRenderedPageBreak/>
              <w:t>REVISADO</w:t>
            </w:r>
          </w:p>
        </w:tc>
      </w:tr>
      <w:tr w:rsidR="00117752" w:rsidRPr="00232B28" w14:paraId="6E6A0601" w14:textId="77777777" w:rsidTr="009D797A">
        <w:trPr>
          <w:cantSplit/>
          <w:trHeight w:val="2108"/>
          <w:tblHeader/>
        </w:trPr>
        <w:tc>
          <w:tcPr>
            <w:tcW w:w="8801" w:type="dxa"/>
            <w:tcBorders>
              <w:top w:val="single" w:sz="4" w:space="0" w:color="auto"/>
              <w:left w:val="single" w:sz="4" w:space="0" w:color="auto"/>
              <w:bottom w:val="single" w:sz="4" w:space="0" w:color="auto"/>
              <w:right w:val="single" w:sz="4" w:space="0" w:color="auto"/>
            </w:tcBorders>
          </w:tcPr>
          <w:p w14:paraId="53500158" w14:textId="77777777" w:rsidR="00117752" w:rsidRPr="00232B28" w:rsidRDefault="00117752" w:rsidP="009D797A">
            <w:pPr>
              <w:jc w:val="both"/>
              <w:rPr>
                <w:rFonts w:asciiTheme="majorHAnsi" w:hAnsiTheme="majorHAnsi" w:cstheme="majorHAnsi"/>
              </w:rPr>
            </w:pPr>
          </w:p>
          <w:p w14:paraId="3F5073D8" w14:textId="77777777" w:rsidR="00117752" w:rsidRPr="00232B28" w:rsidRDefault="00117752" w:rsidP="009D797A">
            <w:pPr>
              <w:jc w:val="both"/>
              <w:rPr>
                <w:rFonts w:asciiTheme="majorHAnsi" w:hAnsiTheme="majorHAnsi" w:cstheme="majorHAnsi"/>
              </w:rPr>
            </w:pPr>
          </w:p>
          <w:p w14:paraId="1B291161" w14:textId="77777777" w:rsidR="00117752" w:rsidRDefault="00117752" w:rsidP="009D797A">
            <w:pPr>
              <w:jc w:val="both"/>
              <w:rPr>
                <w:rFonts w:asciiTheme="majorHAnsi" w:hAnsiTheme="majorHAnsi" w:cstheme="majorHAnsi"/>
                <w:b/>
              </w:rPr>
            </w:pPr>
          </w:p>
          <w:p w14:paraId="118C78ED" w14:textId="626F11D8" w:rsidR="00117752" w:rsidRPr="00232B28" w:rsidRDefault="0003174C" w:rsidP="009D797A">
            <w:pPr>
              <w:jc w:val="both"/>
              <w:rPr>
                <w:rFonts w:asciiTheme="majorHAnsi" w:hAnsiTheme="majorHAnsi" w:cstheme="majorHAnsi"/>
                <w:b/>
                <w:lang w:eastAsia="ar-SA"/>
              </w:rPr>
            </w:pPr>
            <w:proofErr w:type="spellStart"/>
            <w:r>
              <w:rPr>
                <w:rFonts w:asciiTheme="majorHAnsi" w:hAnsiTheme="majorHAnsi" w:cstheme="majorHAnsi"/>
              </w:rPr>
              <w:t>Mgs</w:t>
            </w:r>
            <w:proofErr w:type="spellEnd"/>
            <w:r>
              <w:rPr>
                <w:rFonts w:asciiTheme="majorHAnsi" w:hAnsiTheme="majorHAnsi" w:cstheme="majorHAnsi"/>
              </w:rPr>
              <w:t>. Karina Verónica Macias Delgado</w:t>
            </w:r>
          </w:p>
          <w:p w14:paraId="5507E8E6" w14:textId="77777777" w:rsidR="00117752" w:rsidRPr="00232B28" w:rsidRDefault="00117752" w:rsidP="009D797A">
            <w:pPr>
              <w:jc w:val="both"/>
              <w:rPr>
                <w:rFonts w:asciiTheme="majorHAnsi" w:hAnsiTheme="majorHAnsi" w:cstheme="majorHAnsi"/>
                <w:b/>
              </w:rPr>
            </w:pPr>
            <w:r w:rsidRPr="00232B28">
              <w:rPr>
                <w:rFonts w:asciiTheme="majorHAnsi" w:hAnsiTheme="majorHAnsi" w:cstheme="majorHAnsi"/>
                <w:b/>
              </w:rPr>
              <w:t>GERENTE ADMINISTRATIVO</w:t>
            </w:r>
          </w:p>
          <w:p w14:paraId="233E4339" w14:textId="77777777" w:rsidR="00117752" w:rsidRDefault="00117752" w:rsidP="009D797A">
            <w:pPr>
              <w:jc w:val="both"/>
              <w:rPr>
                <w:rFonts w:asciiTheme="majorHAnsi" w:hAnsiTheme="majorHAnsi" w:cstheme="majorHAnsi"/>
              </w:rPr>
            </w:pPr>
          </w:p>
          <w:p w14:paraId="33DADD56" w14:textId="2F2AEDEC" w:rsidR="00A1766F" w:rsidRPr="00232B28" w:rsidRDefault="00A1766F" w:rsidP="009D797A">
            <w:pPr>
              <w:jc w:val="both"/>
              <w:rPr>
                <w:rFonts w:asciiTheme="majorHAnsi" w:hAnsiTheme="majorHAnsi" w:cstheme="majorHAnsi"/>
              </w:rPr>
            </w:pPr>
          </w:p>
        </w:tc>
      </w:tr>
      <w:tr w:rsidR="00117752" w:rsidRPr="00232B28" w14:paraId="51F56A8C" w14:textId="77777777" w:rsidTr="009D797A">
        <w:trPr>
          <w:cantSplit/>
          <w:trHeight w:val="325"/>
          <w:tblHeader/>
        </w:trPr>
        <w:tc>
          <w:tcPr>
            <w:tcW w:w="8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5456D" w14:textId="77777777" w:rsidR="00117752" w:rsidRPr="00232B28" w:rsidRDefault="00117752" w:rsidP="009D797A">
            <w:pPr>
              <w:jc w:val="both"/>
              <w:rPr>
                <w:rFonts w:asciiTheme="majorHAnsi" w:hAnsiTheme="majorHAnsi" w:cstheme="majorHAnsi"/>
                <w:b/>
              </w:rPr>
            </w:pPr>
            <w:r w:rsidRPr="00232B28">
              <w:rPr>
                <w:rFonts w:asciiTheme="majorHAnsi" w:hAnsiTheme="majorHAnsi" w:cstheme="majorHAnsi"/>
                <w:b/>
              </w:rPr>
              <w:t>APROBADO ( COMITÉ DE CONTRATACIÓN)</w:t>
            </w:r>
          </w:p>
        </w:tc>
      </w:tr>
      <w:tr w:rsidR="00117752" w:rsidRPr="00232B28" w14:paraId="653FA978" w14:textId="77777777" w:rsidTr="009D797A">
        <w:trPr>
          <w:cantSplit/>
          <w:trHeight w:val="1528"/>
          <w:tblHeader/>
        </w:trPr>
        <w:tc>
          <w:tcPr>
            <w:tcW w:w="8801" w:type="dxa"/>
            <w:tcBorders>
              <w:top w:val="single" w:sz="4" w:space="0" w:color="auto"/>
              <w:left w:val="single" w:sz="4" w:space="0" w:color="auto"/>
              <w:bottom w:val="single" w:sz="4" w:space="0" w:color="auto"/>
              <w:right w:val="single" w:sz="4" w:space="0" w:color="auto"/>
            </w:tcBorders>
          </w:tcPr>
          <w:p w14:paraId="4F0551C1" w14:textId="77777777" w:rsidR="00117752" w:rsidRPr="00232B28" w:rsidRDefault="00117752" w:rsidP="009D797A">
            <w:pPr>
              <w:jc w:val="both"/>
              <w:rPr>
                <w:rFonts w:asciiTheme="majorHAnsi" w:hAnsiTheme="majorHAnsi" w:cstheme="majorHAnsi"/>
              </w:rPr>
            </w:pPr>
          </w:p>
          <w:p w14:paraId="1A1E2B3D" w14:textId="77777777" w:rsidR="00117752" w:rsidRDefault="00117752" w:rsidP="009D797A">
            <w:pPr>
              <w:jc w:val="both"/>
              <w:rPr>
                <w:rStyle w:val="nfasis"/>
                <w:rFonts w:asciiTheme="majorHAnsi" w:hAnsiTheme="majorHAnsi" w:cstheme="majorHAnsi"/>
                <w:i w:val="0"/>
              </w:rPr>
            </w:pPr>
          </w:p>
          <w:p w14:paraId="423319CA" w14:textId="77777777" w:rsidR="00A1766F" w:rsidRDefault="00A1766F" w:rsidP="009D797A">
            <w:pPr>
              <w:jc w:val="both"/>
              <w:rPr>
                <w:rStyle w:val="nfasis"/>
                <w:rFonts w:asciiTheme="majorHAnsi" w:hAnsiTheme="majorHAnsi" w:cstheme="majorHAnsi"/>
                <w:i w:val="0"/>
              </w:rPr>
            </w:pPr>
          </w:p>
          <w:p w14:paraId="126D79A3" w14:textId="77777777" w:rsidR="00117752" w:rsidRPr="00A1766F" w:rsidRDefault="00117752" w:rsidP="009D797A">
            <w:pPr>
              <w:jc w:val="both"/>
              <w:rPr>
                <w:rStyle w:val="nfasis"/>
                <w:rFonts w:asciiTheme="majorHAnsi" w:hAnsiTheme="majorHAnsi" w:cstheme="majorHAnsi"/>
                <w:i w:val="0"/>
              </w:rPr>
            </w:pPr>
          </w:p>
          <w:p w14:paraId="0CE017B8" w14:textId="00F3FFF8" w:rsidR="00117752" w:rsidRPr="00A1766F" w:rsidRDefault="00A1766F" w:rsidP="009D797A">
            <w:pPr>
              <w:jc w:val="both"/>
              <w:rPr>
                <w:rStyle w:val="nfasis"/>
                <w:rFonts w:asciiTheme="majorHAnsi" w:hAnsiTheme="majorHAnsi" w:cstheme="majorHAnsi"/>
                <w:i w:val="0"/>
              </w:rPr>
            </w:pPr>
            <w:r w:rsidRPr="00A1766F">
              <w:rPr>
                <w:rStyle w:val="nfasis"/>
                <w:rFonts w:asciiTheme="majorHAnsi" w:hAnsiTheme="majorHAnsi" w:cstheme="majorHAnsi"/>
                <w:i w:val="0"/>
              </w:rPr>
              <w:t>Abg. Eduardo Martin Meneses Gomez</w:t>
            </w:r>
          </w:p>
          <w:p w14:paraId="2D6F6589" w14:textId="662BDAAF" w:rsidR="00117752" w:rsidRPr="00A1766F" w:rsidRDefault="00117752" w:rsidP="009D797A">
            <w:pPr>
              <w:jc w:val="both"/>
              <w:rPr>
                <w:rStyle w:val="nfasis"/>
                <w:rFonts w:asciiTheme="majorHAnsi" w:hAnsiTheme="majorHAnsi" w:cstheme="majorHAnsi"/>
                <w:b/>
                <w:i w:val="0"/>
              </w:rPr>
            </w:pPr>
            <w:r w:rsidRPr="00A1766F">
              <w:rPr>
                <w:rStyle w:val="nfasis"/>
                <w:rFonts w:asciiTheme="majorHAnsi" w:hAnsiTheme="majorHAnsi" w:cstheme="majorHAnsi"/>
                <w:b/>
                <w:i w:val="0"/>
              </w:rPr>
              <w:t>Delegado del Gerente General</w:t>
            </w:r>
          </w:p>
          <w:p w14:paraId="2596F22B" w14:textId="77777777" w:rsidR="00117752" w:rsidRPr="00232B28" w:rsidRDefault="00117752" w:rsidP="009D797A">
            <w:pPr>
              <w:jc w:val="both"/>
              <w:rPr>
                <w:rStyle w:val="nfasis"/>
                <w:rFonts w:asciiTheme="majorHAnsi" w:hAnsiTheme="majorHAnsi" w:cstheme="majorHAnsi"/>
                <w:i w:val="0"/>
              </w:rPr>
            </w:pPr>
          </w:p>
          <w:p w14:paraId="2AD51458" w14:textId="77777777" w:rsidR="00117752" w:rsidRDefault="00117752" w:rsidP="009D797A">
            <w:pPr>
              <w:jc w:val="both"/>
              <w:rPr>
                <w:rStyle w:val="nfasis"/>
                <w:rFonts w:asciiTheme="majorHAnsi" w:hAnsiTheme="majorHAnsi" w:cstheme="majorHAnsi"/>
                <w:i w:val="0"/>
              </w:rPr>
            </w:pPr>
          </w:p>
          <w:p w14:paraId="2E5D091B" w14:textId="77777777" w:rsidR="00A1766F" w:rsidRPr="00232B28" w:rsidRDefault="00A1766F" w:rsidP="009D797A">
            <w:pPr>
              <w:jc w:val="both"/>
              <w:rPr>
                <w:rStyle w:val="nfasis"/>
                <w:rFonts w:asciiTheme="majorHAnsi" w:hAnsiTheme="majorHAnsi" w:cstheme="majorHAnsi"/>
                <w:i w:val="0"/>
              </w:rPr>
            </w:pPr>
          </w:p>
          <w:p w14:paraId="4B7A3AB3" w14:textId="77777777" w:rsidR="00117752" w:rsidRPr="00232B28" w:rsidRDefault="00117752" w:rsidP="009D797A">
            <w:pPr>
              <w:jc w:val="both"/>
              <w:rPr>
                <w:rStyle w:val="nfasis"/>
                <w:rFonts w:asciiTheme="majorHAnsi" w:hAnsiTheme="majorHAnsi" w:cstheme="majorHAnsi"/>
                <w:i w:val="0"/>
              </w:rPr>
            </w:pPr>
          </w:p>
          <w:p w14:paraId="1A8F4A96" w14:textId="33A1680D" w:rsidR="00A1766F" w:rsidRPr="00A1766F" w:rsidRDefault="00A1766F" w:rsidP="009D797A">
            <w:pPr>
              <w:jc w:val="both"/>
              <w:rPr>
                <w:rFonts w:asciiTheme="majorHAnsi" w:hAnsiTheme="majorHAnsi" w:cstheme="majorHAnsi"/>
                <w:lang w:val="es-ES"/>
              </w:rPr>
            </w:pPr>
            <w:proofErr w:type="spellStart"/>
            <w:r w:rsidRPr="00A1766F">
              <w:rPr>
                <w:rFonts w:asciiTheme="majorHAnsi" w:hAnsiTheme="majorHAnsi" w:cstheme="majorHAnsi"/>
                <w:lang w:val="es-ES"/>
              </w:rPr>
              <w:t>Mgs</w:t>
            </w:r>
            <w:proofErr w:type="spellEnd"/>
            <w:r w:rsidRPr="00A1766F">
              <w:rPr>
                <w:rFonts w:asciiTheme="majorHAnsi" w:hAnsiTheme="majorHAnsi" w:cstheme="majorHAnsi"/>
                <w:lang w:val="es-ES"/>
              </w:rPr>
              <w:t>. Leonardo Lenin Vasquez Goyes</w:t>
            </w:r>
          </w:p>
          <w:p w14:paraId="63A59699" w14:textId="73BFA7A5" w:rsidR="00117752" w:rsidRPr="00B33A35" w:rsidRDefault="00A1766F" w:rsidP="009D797A">
            <w:pPr>
              <w:jc w:val="both"/>
              <w:rPr>
                <w:rStyle w:val="nfasis"/>
                <w:rFonts w:asciiTheme="majorHAnsi" w:hAnsiTheme="majorHAnsi" w:cstheme="majorHAnsi"/>
                <w:b/>
                <w:i w:val="0"/>
              </w:rPr>
            </w:pPr>
            <w:r>
              <w:rPr>
                <w:rFonts w:asciiTheme="majorHAnsi" w:hAnsiTheme="majorHAnsi" w:cstheme="majorHAnsi"/>
                <w:b/>
                <w:lang w:val="es-ES"/>
              </w:rPr>
              <w:t>Delegado</w:t>
            </w:r>
            <w:r w:rsidR="00117752" w:rsidRPr="00B33A35">
              <w:rPr>
                <w:rFonts w:asciiTheme="majorHAnsi" w:hAnsiTheme="majorHAnsi" w:cstheme="majorHAnsi"/>
                <w:b/>
                <w:lang w:val="es-ES"/>
              </w:rPr>
              <w:t xml:space="preserve"> de la Gerencia de Colocaciones y Captaciones</w:t>
            </w:r>
          </w:p>
          <w:p w14:paraId="628F5C7F" w14:textId="77777777" w:rsidR="00117752" w:rsidRPr="00232B28" w:rsidRDefault="00117752" w:rsidP="009D797A">
            <w:pPr>
              <w:jc w:val="both"/>
              <w:rPr>
                <w:rStyle w:val="nfasis"/>
                <w:rFonts w:asciiTheme="majorHAnsi" w:hAnsiTheme="majorHAnsi" w:cstheme="majorHAnsi"/>
                <w:i w:val="0"/>
              </w:rPr>
            </w:pPr>
          </w:p>
          <w:p w14:paraId="30DC6A13" w14:textId="77777777" w:rsidR="00117752" w:rsidRDefault="00117752" w:rsidP="009D797A">
            <w:pPr>
              <w:jc w:val="both"/>
              <w:rPr>
                <w:rStyle w:val="nfasis"/>
                <w:rFonts w:asciiTheme="majorHAnsi" w:hAnsiTheme="majorHAnsi" w:cstheme="majorHAnsi"/>
                <w:i w:val="0"/>
              </w:rPr>
            </w:pPr>
          </w:p>
          <w:p w14:paraId="7ACE6D8D" w14:textId="77777777" w:rsidR="00A1766F" w:rsidRDefault="00A1766F" w:rsidP="009D797A">
            <w:pPr>
              <w:jc w:val="both"/>
              <w:rPr>
                <w:rStyle w:val="nfasis"/>
                <w:rFonts w:asciiTheme="majorHAnsi" w:hAnsiTheme="majorHAnsi" w:cstheme="majorHAnsi"/>
                <w:i w:val="0"/>
              </w:rPr>
            </w:pPr>
          </w:p>
          <w:p w14:paraId="5C4DC3CA" w14:textId="77777777" w:rsidR="00A1766F" w:rsidRDefault="00A1766F" w:rsidP="009D797A">
            <w:pPr>
              <w:jc w:val="both"/>
              <w:rPr>
                <w:rStyle w:val="nfasis"/>
                <w:rFonts w:asciiTheme="majorHAnsi" w:hAnsiTheme="majorHAnsi" w:cstheme="majorHAnsi"/>
                <w:i w:val="0"/>
              </w:rPr>
            </w:pPr>
          </w:p>
          <w:p w14:paraId="12DE30FF" w14:textId="1AD4EF64" w:rsidR="00117752" w:rsidRPr="00232B28" w:rsidRDefault="00A1766F" w:rsidP="009D797A">
            <w:pPr>
              <w:jc w:val="both"/>
              <w:rPr>
                <w:rStyle w:val="nfasis"/>
                <w:rFonts w:asciiTheme="majorHAnsi" w:hAnsiTheme="majorHAnsi" w:cstheme="majorHAnsi"/>
                <w:i w:val="0"/>
              </w:rPr>
            </w:pPr>
            <w:proofErr w:type="spellStart"/>
            <w:r w:rsidRPr="00A1766F">
              <w:rPr>
                <w:rStyle w:val="nfasis"/>
                <w:rFonts w:asciiTheme="majorHAnsi" w:hAnsiTheme="majorHAnsi" w:cstheme="majorHAnsi"/>
                <w:i w:val="0"/>
              </w:rPr>
              <w:t>T</w:t>
            </w:r>
            <w:r w:rsidR="001121E6">
              <w:rPr>
                <w:rStyle w:val="nfasis"/>
                <w:rFonts w:asciiTheme="majorHAnsi" w:hAnsiTheme="majorHAnsi" w:cstheme="majorHAnsi"/>
                <w:i w:val="0"/>
              </w:rPr>
              <w:t>lgo</w:t>
            </w:r>
            <w:proofErr w:type="spellEnd"/>
            <w:r w:rsidRPr="00A1766F">
              <w:rPr>
                <w:rStyle w:val="nfasis"/>
                <w:rFonts w:asciiTheme="majorHAnsi" w:hAnsiTheme="majorHAnsi" w:cstheme="majorHAnsi"/>
                <w:i w:val="0"/>
              </w:rPr>
              <w:t>. Kevin Patricio Nuñez Rodriguez</w:t>
            </w:r>
          </w:p>
          <w:p w14:paraId="6A4E9F3C" w14:textId="77777777" w:rsidR="00117752" w:rsidRPr="00232B28" w:rsidRDefault="00117752" w:rsidP="009D797A">
            <w:pPr>
              <w:rPr>
                <w:rFonts w:asciiTheme="majorHAnsi" w:hAnsiTheme="majorHAnsi" w:cstheme="majorHAnsi"/>
              </w:rPr>
            </w:pPr>
            <w:r w:rsidRPr="00B33A35">
              <w:rPr>
                <w:rFonts w:asciiTheme="majorHAnsi" w:hAnsiTheme="majorHAnsi" w:cstheme="majorHAnsi"/>
                <w:b/>
              </w:rPr>
              <w:t>Profesional afín al objeto de Contratación</w:t>
            </w:r>
          </w:p>
        </w:tc>
      </w:tr>
    </w:tbl>
    <w:p w14:paraId="56555747" w14:textId="77777777" w:rsidR="00117752" w:rsidRDefault="00117752" w:rsidP="00117752">
      <w:pPr>
        <w:jc w:val="both"/>
        <w:rPr>
          <w:rFonts w:asciiTheme="majorHAnsi" w:hAnsiTheme="majorHAnsi" w:cstheme="majorHAnsi"/>
        </w:rPr>
      </w:pPr>
      <w:r w:rsidRPr="00232B28">
        <w:rPr>
          <w:rFonts w:asciiTheme="majorHAnsi" w:hAnsiTheme="majorHAnsi" w:cstheme="majorHAnsi"/>
        </w:rPr>
        <w:t xml:space="preserve"> </w:t>
      </w:r>
    </w:p>
    <w:p w14:paraId="23023435" w14:textId="0E388C7F" w:rsidR="004F2DE0" w:rsidRDefault="004F2DE0">
      <w:pPr>
        <w:rPr>
          <w:rFonts w:asciiTheme="majorHAnsi" w:hAnsiTheme="majorHAnsi" w:cstheme="majorHAnsi"/>
        </w:rPr>
      </w:pPr>
    </w:p>
    <w:p w14:paraId="2A7299A3" w14:textId="097CD038" w:rsidR="004F2DE0" w:rsidRDefault="004F2DE0">
      <w:pPr>
        <w:rPr>
          <w:rFonts w:asciiTheme="majorHAnsi" w:hAnsiTheme="majorHAnsi" w:cstheme="majorHAnsi"/>
        </w:rPr>
      </w:pPr>
      <w:r>
        <w:rPr>
          <w:rFonts w:asciiTheme="majorHAnsi" w:hAnsiTheme="majorHAnsi" w:cstheme="majorHAnsi"/>
        </w:rPr>
        <w:br w:type="page"/>
      </w:r>
    </w:p>
    <w:p w14:paraId="144CAB32" w14:textId="77777777" w:rsidR="004F2DE0" w:rsidRDefault="004F2DE0">
      <w:pPr>
        <w:rPr>
          <w:rFonts w:asciiTheme="majorHAnsi" w:hAnsiTheme="majorHAnsi" w:cstheme="majorHAnsi"/>
        </w:rPr>
      </w:pPr>
    </w:p>
    <w:p w14:paraId="5525968A" w14:textId="77777777" w:rsidR="004F2DE0" w:rsidRPr="00232B28" w:rsidRDefault="004F2DE0" w:rsidP="004F2DE0">
      <w:pPr>
        <w:tabs>
          <w:tab w:val="left" w:pos="-540"/>
        </w:tabs>
        <w:suppressAutoHyphens/>
        <w:ind w:left="15" w:right="45"/>
        <w:jc w:val="center"/>
        <w:rPr>
          <w:rFonts w:asciiTheme="majorHAnsi" w:eastAsia="Times New Roman" w:hAnsiTheme="majorHAnsi" w:cstheme="majorHAnsi"/>
          <w:b/>
          <w:spacing w:val="-3"/>
          <w:lang w:eastAsia="hi-IN" w:bidi="hi-IN"/>
        </w:rPr>
      </w:pPr>
      <w:r w:rsidRPr="00232B28">
        <w:rPr>
          <w:rFonts w:asciiTheme="majorHAnsi" w:eastAsia="Times New Roman" w:hAnsiTheme="majorHAnsi" w:cstheme="majorHAnsi"/>
          <w:b/>
          <w:spacing w:val="-3"/>
          <w:lang w:eastAsia="hi-IN" w:bidi="hi-IN"/>
        </w:rPr>
        <w:t>FORMA DE PRESENTACIÓN DE LA OFERTA</w:t>
      </w:r>
    </w:p>
    <w:p w14:paraId="1E0D1868" w14:textId="77777777" w:rsidR="004F2DE0" w:rsidRDefault="004F2DE0" w:rsidP="004F2DE0">
      <w:pPr>
        <w:tabs>
          <w:tab w:val="left" w:pos="-540"/>
        </w:tabs>
        <w:suppressAutoHyphens/>
        <w:ind w:left="15" w:right="45"/>
        <w:jc w:val="both"/>
        <w:rPr>
          <w:rFonts w:asciiTheme="majorHAnsi" w:eastAsia="Times New Roman" w:hAnsiTheme="majorHAnsi" w:cstheme="majorHAnsi"/>
          <w:b/>
          <w:spacing w:val="-3"/>
          <w:lang w:eastAsia="hi-IN" w:bidi="hi-IN"/>
        </w:rPr>
      </w:pPr>
    </w:p>
    <w:p w14:paraId="1FD76A22"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b/>
          <w:spacing w:val="-3"/>
          <w:lang w:eastAsia="hi-IN" w:bidi="hi-IN"/>
        </w:rPr>
      </w:pPr>
    </w:p>
    <w:p w14:paraId="776E1350"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r w:rsidRPr="00232B28">
        <w:rPr>
          <w:rFonts w:asciiTheme="majorHAnsi" w:eastAsia="Times New Roman" w:hAnsiTheme="majorHAnsi" w:cstheme="majorHAnsi"/>
          <w:noProof/>
          <w:spacing w:val="-3"/>
          <w:lang w:eastAsia="es-EC"/>
        </w:rPr>
        <mc:AlternateContent>
          <mc:Choice Requires="wps">
            <w:drawing>
              <wp:anchor distT="0" distB="0" distL="114300" distR="114300" simplePos="0" relativeHeight="251659264" behindDoc="0" locked="0" layoutInCell="1" allowOverlap="1" wp14:anchorId="66103B3B" wp14:editId="17BD454A">
                <wp:simplePos x="0" y="0"/>
                <wp:positionH relativeFrom="column">
                  <wp:posOffset>-116720</wp:posOffset>
                </wp:positionH>
                <wp:positionV relativeFrom="paragraph">
                  <wp:posOffset>42450</wp:posOffset>
                </wp:positionV>
                <wp:extent cx="5542059" cy="1613140"/>
                <wp:effectExtent l="0" t="0" r="20955" b="25400"/>
                <wp:wrapNone/>
                <wp:docPr id="1" name="1 Rectángulo"/>
                <wp:cNvGraphicFramePr/>
                <a:graphic xmlns:a="http://schemas.openxmlformats.org/drawingml/2006/main">
                  <a:graphicData uri="http://schemas.microsoft.com/office/word/2010/wordprocessingShape">
                    <wps:wsp>
                      <wps:cNvSpPr/>
                      <wps:spPr>
                        <a:xfrm>
                          <a:off x="0" y="0"/>
                          <a:ext cx="5542059" cy="1613140"/>
                        </a:xfrm>
                        <a:prstGeom prst="rect">
                          <a:avLst/>
                        </a:prstGeom>
                      </wps:spPr>
                      <wps:style>
                        <a:lnRef idx="2">
                          <a:schemeClr val="dk1"/>
                        </a:lnRef>
                        <a:fillRef idx="1">
                          <a:schemeClr val="lt1"/>
                        </a:fillRef>
                        <a:effectRef idx="0">
                          <a:schemeClr val="dk1"/>
                        </a:effectRef>
                        <a:fontRef idx="minor">
                          <a:schemeClr val="dk1"/>
                        </a:fontRef>
                      </wps:style>
                      <wps:txbx>
                        <w:txbxContent>
                          <w:p w14:paraId="2EA91200" w14:textId="47F4AABF" w:rsidR="00BE4562" w:rsidRDefault="00BE4562" w:rsidP="004F2DE0">
                            <w:pPr>
                              <w:jc w:val="center"/>
                              <w:rPr>
                                <w:rFonts w:cstheme="minorHAnsi"/>
                                <w:sz w:val="20"/>
                                <w:szCs w:val="20"/>
                                <w:lang w:val="es-ES"/>
                              </w:rPr>
                            </w:pPr>
                            <w:r w:rsidRPr="004F2DE0">
                              <w:rPr>
                                <w:rFonts w:cstheme="minorHAnsi"/>
                                <w:sz w:val="20"/>
                                <w:szCs w:val="20"/>
                                <w:lang w:val="es-ES"/>
                              </w:rPr>
                              <w:t>CONTRATACIÓN DE SEGURO VEHICULAR  PARA LAS OPERACIONES DE CRÉDITO QUE OTORGA BANECUADOR B.P. BAJO EL PROYECTO DE CHATARRIZACIÓN "PLAN NUEVO TRANSPORTE</w:t>
                            </w:r>
                            <w:r>
                              <w:rPr>
                                <w:rFonts w:cstheme="minorHAnsi"/>
                                <w:sz w:val="20"/>
                                <w:szCs w:val="20"/>
                                <w:lang w:val="es-ES"/>
                              </w:rPr>
                              <w:t>”</w:t>
                            </w:r>
                          </w:p>
                          <w:p w14:paraId="570D66B5" w14:textId="77777777" w:rsidR="00BE4562" w:rsidRDefault="00BE4562" w:rsidP="004F2DE0">
                            <w:pPr>
                              <w:rPr>
                                <w:rFonts w:cstheme="minorHAnsi"/>
                                <w:sz w:val="20"/>
                                <w:szCs w:val="20"/>
                                <w:lang w:val="es-ES"/>
                              </w:rPr>
                            </w:pPr>
                          </w:p>
                          <w:p w14:paraId="67C0BD25" w14:textId="682513F9" w:rsidR="00BE4562" w:rsidRDefault="00BE4562" w:rsidP="004F2DE0">
                            <w:pPr>
                              <w:rPr>
                                <w:rFonts w:cstheme="minorHAnsi"/>
                                <w:sz w:val="20"/>
                                <w:szCs w:val="20"/>
                                <w:lang w:val="es-ES"/>
                              </w:rPr>
                            </w:pPr>
                            <w:r w:rsidRPr="00F47249">
                              <w:rPr>
                                <w:rFonts w:cstheme="minorHAnsi"/>
                                <w:sz w:val="20"/>
                                <w:szCs w:val="20"/>
                                <w:lang w:val="es-ES"/>
                              </w:rPr>
                              <w:t>Señor (es)</w:t>
                            </w:r>
                            <w:r>
                              <w:rPr>
                                <w:rFonts w:cstheme="minorHAnsi"/>
                                <w:sz w:val="20"/>
                                <w:szCs w:val="20"/>
                                <w:lang w:val="es-ES"/>
                              </w:rPr>
                              <w:t>:</w:t>
                            </w:r>
                          </w:p>
                          <w:p w14:paraId="27245202" w14:textId="77777777" w:rsidR="00BE4562" w:rsidRPr="00F47249" w:rsidRDefault="00BE4562" w:rsidP="004F2DE0">
                            <w:pPr>
                              <w:rPr>
                                <w:rFonts w:cstheme="minorHAnsi"/>
                                <w:sz w:val="20"/>
                                <w:szCs w:val="20"/>
                                <w:lang w:val="es-ES"/>
                              </w:rPr>
                            </w:pPr>
                            <w:r>
                              <w:rPr>
                                <w:rFonts w:cstheme="minorHAnsi"/>
                                <w:sz w:val="20"/>
                                <w:szCs w:val="20"/>
                                <w:lang w:val="es-ES"/>
                              </w:rPr>
                              <w:t xml:space="preserve">Comité de Contratación </w:t>
                            </w:r>
                            <w:r w:rsidRPr="00F47249">
                              <w:rPr>
                                <w:rFonts w:cstheme="minorHAnsi"/>
                                <w:sz w:val="20"/>
                                <w:szCs w:val="20"/>
                                <w:lang w:val="es-ES"/>
                              </w:rPr>
                              <w:t>BanEcuador B.P.</w:t>
                            </w:r>
                          </w:p>
                          <w:p w14:paraId="376ADF8F" w14:textId="77777777" w:rsidR="00BE4562" w:rsidRPr="00733046" w:rsidRDefault="00BE4562" w:rsidP="004F2DE0">
                            <w:pPr>
                              <w:rPr>
                                <w:rFonts w:cstheme="minorHAnsi"/>
                                <w:sz w:val="20"/>
                                <w:szCs w:val="20"/>
                              </w:rPr>
                            </w:pPr>
                            <w:r w:rsidRPr="00F47249">
                              <w:rPr>
                                <w:rFonts w:cstheme="minorHAnsi"/>
                                <w:sz w:val="20"/>
                                <w:szCs w:val="20"/>
                              </w:rPr>
                              <w:t>Presente.- NOMBRE DEL OFERENTE</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left:0;text-align:left;margin-left:-9.2pt;margin-top:3.35pt;width:436.4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" fillcolor="white [3201]" strokecolor="black [3200]" strokeweight="1pt">
                <v:textbox>
                  <w:txbxContent>
                    <w:p w14:paraId="2EA91200" w14:textId="47F4AABF" w:rsidR="00BE4562" w:rsidRDefault="00BE4562" w:rsidP="004F2DE0">
                      <w:pPr>
                        <w:jc w:val="center"/>
                        <w:rPr>
                          <w:rFonts w:cstheme="minorHAnsi"/>
                          <w:sz w:val="20"/>
                          <w:szCs w:val="20"/>
                          <w:lang w:val="es-ES"/>
                        </w:rPr>
                      </w:pPr>
                      <w:r w:rsidRPr="004F2DE0">
                        <w:rPr>
                          <w:rFonts w:cstheme="minorHAnsi"/>
                          <w:sz w:val="20"/>
                          <w:szCs w:val="20"/>
                          <w:lang w:val="es-ES"/>
                        </w:rPr>
                        <w:t>CONTRATACIÓN DE SEGURO VEHICULAR  PARA LAS OPERACIONES DE CRÉDITO QUE OTORGA BANECUADOR B.P. BAJO EL PROYECTO DE CHATARRIZACIÓN "PLAN NUEVO TRANSPORTE</w:t>
                      </w:r>
                      <w:r>
                        <w:rPr>
                          <w:rFonts w:cstheme="minorHAnsi"/>
                          <w:sz w:val="20"/>
                          <w:szCs w:val="20"/>
                          <w:lang w:val="es-ES"/>
                        </w:rPr>
                        <w:t>”</w:t>
                      </w:r>
                    </w:p>
                    <w:p w14:paraId="570D66B5" w14:textId="77777777" w:rsidR="00BE4562" w:rsidRDefault="00BE4562" w:rsidP="004F2DE0">
                      <w:pPr>
                        <w:rPr>
                          <w:rFonts w:cstheme="minorHAnsi"/>
                          <w:sz w:val="20"/>
                          <w:szCs w:val="20"/>
                          <w:lang w:val="es-ES"/>
                        </w:rPr>
                      </w:pPr>
                    </w:p>
                    <w:p w14:paraId="67C0BD25" w14:textId="682513F9" w:rsidR="00BE4562" w:rsidRDefault="00BE4562" w:rsidP="004F2DE0">
                      <w:pPr>
                        <w:rPr>
                          <w:rFonts w:cstheme="minorHAnsi"/>
                          <w:sz w:val="20"/>
                          <w:szCs w:val="20"/>
                          <w:lang w:val="es-ES"/>
                        </w:rPr>
                      </w:pPr>
                      <w:r w:rsidRPr="00F47249">
                        <w:rPr>
                          <w:rFonts w:cstheme="minorHAnsi"/>
                          <w:sz w:val="20"/>
                          <w:szCs w:val="20"/>
                          <w:lang w:val="es-ES"/>
                        </w:rPr>
                        <w:t>Señor (es)</w:t>
                      </w:r>
                      <w:r>
                        <w:rPr>
                          <w:rFonts w:cstheme="minorHAnsi"/>
                          <w:sz w:val="20"/>
                          <w:szCs w:val="20"/>
                          <w:lang w:val="es-ES"/>
                        </w:rPr>
                        <w:t>:</w:t>
                      </w:r>
                    </w:p>
                    <w:p w14:paraId="27245202" w14:textId="77777777" w:rsidR="00BE4562" w:rsidRPr="00F47249" w:rsidRDefault="00BE4562" w:rsidP="004F2DE0">
                      <w:pPr>
                        <w:rPr>
                          <w:rFonts w:cstheme="minorHAnsi"/>
                          <w:sz w:val="20"/>
                          <w:szCs w:val="20"/>
                          <w:lang w:val="es-ES"/>
                        </w:rPr>
                      </w:pPr>
                      <w:r>
                        <w:rPr>
                          <w:rFonts w:cstheme="minorHAnsi"/>
                          <w:sz w:val="20"/>
                          <w:szCs w:val="20"/>
                          <w:lang w:val="es-ES"/>
                        </w:rPr>
                        <w:t xml:space="preserve">Comité de Contratación </w:t>
                      </w:r>
                      <w:r w:rsidRPr="00F47249">
                        <w:rPr>
                          <w:rFonts w:cstheme="minorHAnsi"/>
                          <w:sz w:val="20"/>
                          <w:szCs w:val="20"/>
                          <w:lang w:val="es-ES"/>
                        </w:rPr>
                        <w:t>BanEcuador B.P.</w:t>
                      </w:r>
                    </w:p>
                    <w:p w14:paraId="376ADF8F" w14:textId="77777777" w:rsidR="00BE4562" w:rsidRPr="00733046" w:rsidRDefault="00BE4562" w:rsidP="004F2DE0">
                      <w:pPr>
                        <w:rPr>
                          <w:rFonts w:cstheme="minorHAnsi"/>
                          <w:sz w:val="20"/>
                          <w:szCs w:val="20"/>
                        </w:rPr>
                      </w:pPr>
                      <w:r w:rsidRPr="00F47249">
                        <w:rPr>
                          <w:rFonts w:cstheme="minorHAnsi"/>
                          <w:sz w:val="20"/>
                          <w:szCs w:val="20"/>
                        </w:rPr>
                        <w:t>Presente.- NOMBRE DEL OFERENTE</w:t>
                      </w:r>
                      <w:r>
                        <w:t xml:space="preserve"> </w:t>
                      </w:r>
                    </w:p>
                  </w:txbxContent>
                </v:textbox>
              </v:rect>
            </w:pict>
          </mc:Fallback>
        </mc:AlternateContent>
      </w:r>
    </w:p>
    <w:p w14:paraId="54E7D37B"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5CA8F36B"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588F32A0"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08960D67"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7F8CE3C2"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5B0A8448"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3D81B345"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33C7343C"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spacing w:val="-3"/>
          <w:lang w:eastAsia="hi-IN" w:bidi="hi-IN"/>
        </w:rPr>
      </w:pPr>
    </w:p>
    <w:p w14:paraId="7C2BB749" w14:textId="77777777" w:rsidR="004F2DE0" w:rsidRPr="00232B28" w:rsidRDefault="004F2DE0" w:rsidP="004F2DE0">
      <w:pPr>
        <w:jc w:val="both"/>
        <w:rPr>
          <w:rFonts w:asciiTheme="majorHAnsi" w:eastAsia="Times New Roman" w:hAnsiTheme="majorHAnsi" w:cstheme="majorHAnsi"/>
          <w:b/>
          <w:lang w:eastAsia="hi-IN" w:bidi="hi-IN"/>
        </w:rPr>
      </w:pPr>
    </w:p>
    <w:p w14:paraId="34237563" w14:textId="77777777" w:rsidR="004F2DE0" w:rsidRPr="00232B28" w:rsidRDefault="004F2DE0" w:rsidP="004F2DE0">
      <w:pPr>
        <w:jc w:val="both"/>
        <w:rPr>
          <w:rFonts w:asciiTheme="majorHAnsi" w:eastAsia="Times New Roman" w:hAnsiTheme="majorHAnsi" w:cstheme="majorHAnsi"/>
          <w:spacing w:val="-3"/>
          <w:lang w:eastAsia="hi-IN" w:bidi="hi-IN"/>
        </w:rPr>
      </w:pPr>
    </w:p>
    <w:p w14:paraId="4F5B3932" w14:textId="77777777" w:rsidR="004F2DE0" w:rsidRPr="00232B28" w:rsidRDefault="004F2DE0" w:rsidP="004F2DE0">
      <w:pPr>
        <w:tabs>
          <w:tab w:val="left" w:pos="-540"/>
        </w:tabs>
        <w:suppressAutoHyphens/>
        <w:ind w:left="15" w:right="45"/>
        <w:jc w:val="both"/>
        <w:rPr>
          <w:rFonts w:asciiTheme="majorHAnsi" w:eastAsia="Times New Roman" w:hAnsiTheme="majorHAnsi" w:cstheme="majorHAnsi"/>
          <w:b/>
          <w:vanish/>
          <w:spacing w:val="-3"/>
          <w:lang w:eastAsia="hi-IN" w:bidi="hi-IN"/>
        </w:rPr>
      </w:pPr>
    </w:p>
    <w:p w14:paraId="79AE1205" w14:textId="77777777" w:rsidR="004F2DE0" w:rsidRDefault="004F2DE0" w:rsidP="004F2DE0">
      <w:pPr>
        <w:jc w:val="both"/>
        <w:rPr>
          <w:rFonts w:asciiTheme="majorHAnsi" w:eastAsia="Times New Roman" w:hAnsiTheme="majorHAnsi" w:cstheme="majorHAnsi"/>
          <w:b/>
          <w:lang w:eastAsia="hi-IN" w:bidi="hi-IN"/>
        </w:rPr>
      </w:pPr>
      <w:r w:rsidRPr="00232B28">
        <w:rPr>
          <w:rFonts w:asciiTheme="majorHAnsi" w:hAnsiTheme="majorHAnsi" w:cstheme="majorHAnsi"/>
          <w:b/>
          <w:spacing w:val="-2"/>
        </w:rPr>
        <w:t xml:space="preserve">2.- </w:t>
      </w:r>
      <w:r w:rsidRPr="00232B28">
        <w:rPr>
          <w:rFonts w:asciiTheme="majorHAnsi" w:eastAsia="Times New Roman" w:hAnsiTheme="majorHAnsi" w:cstheme="majorHAnsi"/>
          <w:b/>
          <w:lang w:eastAsia="hi-IN" w:bidi="hi-IN"/>
        </w:rPr>
        <w:t>FORMULARIOS</w:t>
      </w:r>
    </w:p>
    <w:p w14:paraId="717C27FF" w14:textId="77777777" w:rsidR="004F2DE0" w:rsidRPr="00232B28" w:rsidRDefault="004F2DE0" w:rsidP="004F2DE0">
      <w:pPr>
        <w:jc w:val="both"/>
        <w:rPr>
          <w:rFonts w:asciiTheme="majorHAnsi" w:eastAsia="Times New Roman" w:hAnsiTheme="majorHAnsi" w:cstheme="majorHAnsi"/>
          <w:b/>
          <w:lang w:eastAsia="hi-IN" w:bidi="hi-IN"/>
        </w:rPr>
      </w:pPr>
    </w:p>
    <w:p w14:paraId="5B8C0C36" w14:textId="77777777" w:rsidR="004F2DE0" w:rsidRPr="00232B28" w:rsidRDefault="004F2DE0" w:rsidP="004F2DE0">
      <w:pPr>
        <w:jc w:val="both"/>
        <w:rPr>
          <w:rFonts w:asciiTheme="majorHAnsi" w:eastAsia="Times New Roman" w:hAnsiTheme="majorHAnsi" w:cstheme="majorHAnsi"/>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3649"/>
        <w:gridCol w:w="2112"/>
      </w:tblGrid>
      <w:tr w:rsidR="004F2DE0" w:rsidRPr="00534928" w14:paraId="7191A497" w14:textId="77777777" w:rsidTr="004F2DE0">
        <w:trPr>
          <w:trHeight w:val="353"/>
          <w:jc w:val="center"/>
        </w:trPr>
        <w:tc>
          <w:tcPr>
            <w:tcW w:w="725" w:type="dxa"/>
            <w:shd w:val="clear" w:color="auto" w:fill="B4C6E7" w:themeFill="accent1" w:themeFillTint="66"/>
          </w:tcPr>
          <w:p w14:paraId="6F4164C0" w14:textId="77777777" w:rsidR="004F2DE0" w:rsidRPr="00534928" w:rsidRDefault="004F2DE0" w:rsidP="004F2DE0">
            <w:pPr>
              <w:jc w:val="both"/>
              <w:rPr>
                <w:rFonts w:asciiTheme="majorHAnsi" w:hAnsiTheme="majorHAnsi" w:cstheme="majorHAnsi"/>
                <w:b/>
              </w:rPr>
            </w:pPr>
            <w:r w:rsidRPr="00534928">
              <w:rPr>
                <w:rFonts w:asciiTheme="majorHAnsi" w:hAnsiTheme="majorHAnsi" w:cstheme="majorHAnsi"/>
                <w:b/>
              </w:rPr>
              <w:t>No.</w:t>
            </w:r>
          </w:p>
        </w:tc>
        <w:tc>
          <w:tcPr>
            <w:tcW w:w="3649" w:type="dxa"/>
            <w:shd w:val="clear" w:color="auto" w:fill="B4C6E7" w:themeFill="accent1" w:themeFillTint="66"/>
          </w:tcPr>
          <w:p w14:paraId="3AC30486" w14:textId="77777777" w:rsidR="004F2DE0" w:rsidRPr="00534928" w:rsidRDefault="004F2DE0" w:rsidP="004F2DE0">
            <w:pPr>
              <w:jc w:val="both"/>
              <w:rPr>
                <w:rFonts w:asciiTheme="majorHAnsi" w:hAnsiTheme="majorHAnsi" w:cstheme="majorHAnsi"/>
                <w:b/>
              </w:rPr>
            </w:pPr>
            <w:r w:rsidRPr="00534928">
              <w:rPr>
                <w:rFonts w:asciiTheme="majorHAnsi" w:hAnsiTheme="majorHAnsi" w:cstheme="majorHAnsi"/>
                <w:b/>
              </w:rPr>
              <w:t>Requisito</w:t>
            </w:r>
          </w:p>
        </w:tc>
        <w:tc>
          <w:tcPr>
            <w:tcW w:w="2112" w:type="dxa"/>
            <w:shd w:val="clear" w:color="auto" w:fill="B4C6E7" w:themeFill="accent1" w:themeFillTint="66"/>
          </w:tcPr>
          <w:p w14:paraId="66915C5F" w14:textId="77777777" w:rsidR="004F2DE0" w:rsidRPr="00534928" w:rsidRDefault="004F2DE0" w:rsidP="004F2DE0">
            <w:pPr>
              <w:jc w:val="both"/>
              <w:rPr>
                <w:rFonts w:asciiTheme="majorHAnsi" w:hAnsiTheme="majorHAnsi" w:cstheme="majorHAnsi"/>
                <w:b/>
              </w:rPr>
            </w:pPr>
            <w:r w:rsidRPr="00534928">
              <w:rPr>
                <w:rFonts w:asciiTheme="majorHAnsi" w:hAnsiTheme="majorHAnsi" w:cstheme="majorHAnsi"/>
                <w:b/>
              </w:rPr>
              <w:t>Nro. de Formulario</w:t>
            </w:r>
          </w:p>
        </w:tc>
      </w:tr>
      <w:tr w:rsidR="004F2DE0" w:rsidRPr="00534928" w14:paraId="0F3BB192" w14:textId="77777777" w:rsidTr="004F2DE0">
        <w:trPr>
          <w:trHeight w:val="241"/>
          <w:jc w:val="center"/>
        </w:trPr>
        <w:tc>
          <w:tcPr>
            <w:tcW w:w="725" w:type="dxa"/>
            <w:shd w:val="clear" w:color="auto" w:fill="auto"/>
          </w:tcPr>
          <w:p w14:paraId="7B642D43"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1</w:t>
            </w:r>
          </w:p>
        </w:tc>
        <w:tc>
          <w:tcPr>
            <w:tcW w:w="3649" w:type="dxa"/>
            <w:shd w:val="clear" w:color="auto" w:fill="auto"/>
          </w:tcPr>
          <w:p w14:paraId="4D295FA5"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Datos Generales del Oferente</w:t>
            </w:r>
          </w:p>
        </w:tc>
        <w:tc>
          <w:tcPr>
            <w:tcW w:w="2112" w:type="dxa"/>
            <w:shd w:val="clear" w:color="auto" w:fill="auto"/>
          </w:tcPr>
          <w:p w14:paraId="474723F8"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1</w:t>
            </w:r>
          </w:p>
        </w:tc>
      </w:tr>
      <w:tr w:rsidR="004F2DE0" w:rsidRPr="00534928" w14:paraId="1924F956" w14:textId="77777777" w:rsidTr="004F2DE0">
        <w:trPr>
          <w:trHeight w:val="483"/>
          <w:jc w:val="center"/>
        </w:trPr>
        <w:tc>
          <w:tcPr>
            <w:tcW w:w="725" w:type="dxa"/>
            <w:shd w:val="clear" w:color="auto" w:fill="auto"/>
          </w:tcPr>
          <w:p w14:paraId="0017E4AB"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2</w:t>
            </w:r>
          </w:p>
        </w:tc>
        <w:tc>
          <w:tcPr>
            <w:tcW w:w="3649" w:type="dxa"/>
            <w:shd w:val="clear" w:color="auto" w:fill="auto"/>
          </w:tcPr>
          <w:p w14:paraId="2FAC1132"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Carta de Confirmación de Participación</w:t>
            </w:r>
          </w:p>
        </w:tc>
        <w:tc>
          <w:tcPr>
            <w:tcW w:w="2112" w:type="dxa"/>
            <w:shd w:val="clear" w:color="auto" w:fill="auto"/>
          </w:tcPr>
          <w:p w14:paraId="771C70EC"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2</w:t>
            </w:r>
          </w:p>
        </w:tc>
      </w:tr>
      <w:tr w:rsidR="004F2DE0" w:rsidRPr="00534928" w14:paraId="2768E52A" w14:textId="77777777" w:rsidTr="004F2DE0">
        <w:trPr>
          <w:trHeight w:val="483"/>
          <w:jc w:val="center"/>
        </w:trPr>
        <w:tc>
          <w:tcPr>
            <w:tcW w:w="725" w:type="dxa"/>
            <w:shd w:val="clear" w:color="auto" w:fill="auto"/>
          </w:tcPr>
          <w:p w14:paraId="3A7E056D"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3</w:t>
            </w:r>
          </w:p>
        </w:tc>
        <w:tc>
          <w:tcPr>
            <w:tcW w:w="3649" w:type="dxa"/>
            <w:shd w:val="clear" w:color="auto" w:fill="auto"/>
          </w:tcPr>
          <w:p w14:paraId="0FA2EE62"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Nómina de Socios</w:t>
            </w:r>
          </w:p>
        </w:tc>
        <w:tc>
          <w:tcPr>
            <w:tcW w:w="2112" w:type="dxa"/>
            <w:shd w:val="clear" w:color="auto" w:fill="auto"/>
          </w:tcPr>
          <w:p w14:paraId="789FD986"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3</w:t>
            </w:r>
          </w:p>
        </w:tc>
      </w:tr>
      <w:tr w:rsidR="004F2DE0" w:rsidRPr="00534928" w14:paraId="3EC5EDB4" w14:textId="77777777" w:rsidTr="004F2DE0">
        <w:trPr>
          <w:trHeight w:val="483"/>
          <w:jc w:val="center"/>
        </w:trPr>
        <w:tc>
          <w:tcPr>
            <w:tcW w:w="725" w:type="dxa"/>
            <w:shd w:val="clear" w:color="auto" w:fill="auto"/>
          </w:tcPr>
          <w:p w14:paraId="7E2C3CEB"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4</w:t>
            </w:r>
          </w:p>
        </w:tc>
        <w:tc>
          <w:tcPr>
            <w:tcW w:w="3649" w:type="dxa"/>
            <w:shd w:val="clear" w:color="auto" w:fill="auto"/>
          </w:tcPr>
          <w:p w14:paraId="0229FA36"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Componente del Servicio Ofertado</w:t>
            </w:r>
          </w:p>
        </w:tc>
        <w:tc>
          <w:tcPr>
            <w:tcW w:w="2112" w:type="dxa"/>
            <w:shd w:val="clear" w:color="auto" w:fill="auto"/>
          </w:tcPr>
          <w:p w14:paraId="1F70A064"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4</w:t>
            </w:r>
          </w:p>
        </w:tc>
      </w:tr>
      <w:tr w:rsidR="004F2DE0" w:rsidRPr="00534928" w14:paraId="7062B25A" w14:textId="77777777" w:rsidTr="004F2DE0">
        <w:trPr>
          <w:trHeight w:val="241"/>
          <w:jc w:val="center"/>
        </w:trPr>
        <w:tc>
          <w:tcPr>
            <w:tcW w:w="725" w:type="dxa"/>
            <w:shd w:val="clear" w:color="auto" w:fill="auto"/>
          </w:tcPr>
          <w:p w14:paraId="4A3CE6E9"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5</w:t>
            </w:r>
          </w:p>
        </w:tc>
        <w:tc>
          <w:tcPr>
            <w:tcW w:w="3649" w:type="dxa"/>
            <w:shd w:val="clear" w:color="auto" w:fill="auto"/>
          </w:tcPr>
          <w:p w14:paraId="1D734E4A"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Tabla de Cantidades y Precio</w:t>
            </w:r>
          </w:p>
        </w:tc>
        <w:tc>
          <w:tcPr>
            <w:tcW w:w="2112" w:type="dxa"/>
            <w:shd w:val="clear" w:color="auto" w:fill="auto"/>
          </w:tcPr>
          <w:p w14:paraId="6B8F37F5"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5</w:t>
            </w:r>
          </w:p>
        </w:tc>
      </w:tr>
      <w:tr w:rsidR="004F2DE0" w:rsidRPr="00534928" w14:paraId="6E8F87CC" w14:textId="77777777" w:rsidTr="004F2DE0">
        <w:trPr>
          <w:trHeight w:val="229"/>
          <w:jc w:val="center"/>
        </w:trPr>
        <w:tc>
          <w:tcPr>
            <w:tcW w:w="725" w:type="dxa"/>
            <w:shd w:val="clear" w:color="auto" w:fill="auto"/>
          </w:tcPr>
          <w:p w14:paraId="15612CBF"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6</w:t>
            </w:r>
          </w:p>
        </w:tc>
        <w:tc>
          <w:tcPr>
            <w:tcW w:w="3649" w:type="dxa"/>
            <w:shd w:val="clear" w:color="auto" w:fill="auto"/>
          </w:tcPr>
          <w:p w14:paraId="4BFE4D37"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 xml:space="preserve">Experiencia </w:t>
            </w:r>
            <w:r w:rsidRPr="00534928">
              <w:rPr>
                <w:rFonts w:asciiTheme="majorHAnsi" w:eastAsia="Arial Unicode MS" w:hAnsiTheme="majorHAnsi" w:cstheme="majorHAnsi"/>
              </w:rPr>
              <w:t>del oferente, general y específica mínima.</w:t>
            </w:r>
          </w:p>
        </w:tc>
        <w:tc>
          <w:tcPr>
            <w:tcW w:w="2112" w:type="dxa"/>
            <w:shd w:val="clear" w:color="auto" w:fill="auto"/>
          </w:tcPr>
          <w:p w14:paraId="75E508CD"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6</w:t>
            </w:r>
          </w:p>
        </w:tc>
      </w:tr>
      <w:tr w:rsidR="004F2DE0" w:rsidRPr="00534928" w14:paraId="2A5782AD" w14:textId="77777777" w:rsidTr="004F2DE0">
        <w:trPr>
          <w:trHeight w:val="241"/>
          <w:jc w:val="center"/>
        </w:trPr>
        <w:tc>
          <w:tcPr>
            <w:tcW w:w="725" w:type="dxa"/>
            <w:shd w:val="clear" w:color="auto" w:fill="auto"/>
          </w:tcPr>
          <w:p w14:paraId="13598989"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7</w:t>
            </w:r>
          </w:p>
        </w:tc>
        <w:tc>
          <w:tcPr>
            <w:tcW w:w="3649" w:type="dxa"/>
            <w:shd w:val="clear" w:color="auto" w:fill="auto"/>
          </w:tcPr>
          <w:p w14:paraId="6CFDF9F3"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Acuerdo de Confidencialidad</w:t>
            </w:r>
          </w:p>
        </w:tc>
        <w:tc>
          <w:tcPr>
            <w:tcW w:w="2112" w:type="dxa"/>
            <w:shd w:val="clear" w:color="auto" w:fill="auto"/>
          </w:tcPr>
          <w:p w14:paraId="666ACD6C"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7</w:t>
            </w:r>
          </w:p>
        </w:tc>
      </w:tr>
      <w:tr w:rsidR="004F2DE0" w:rsidRPr="00534928" w14:paraId="3004C009" w14:textId="77777777" w:rsidTr="004F2DE0">
        <w:trPr>
          <w:trHeight w:val="254"/>
          <w:jc w:val="center"/>
        </w:trPr>
        <w:tc>
          <w:tcPr>
            <w:tcW w:w="725" w:type="dxa"/>
            <w:shd w:val="clear" w:color="auto" w:fill="auto"/>
          </w:tcPr>
          <w:p w14:paraId="7A3CE389"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8</w:t>
            </w:r>
          </w:p>
        </w:tc>
        <w:tc>
          <w:tcPr>
            <w:tcW w:w="3649" w:type="dxa"/>
            <w:shd w:val="clear" w:color="auto" w:fill="auto"/>
          </w:tcPr>
          <w:p w14:paraId="0CF203EC"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de Reaseguro</w:t>
            </w:r>
          </w:p>
        </w:tc>
        <w:tc>
          <w:tcPr>
            <w:tcW w:w="2112" w:type="dxa"/>
            <w:shd w:val="clear" w:color="auto" w:fill="auto"/>
          </w:tcPr>
          <w:p w14:paraId="3B8D1FAB"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8</w:t>
            </w:r>
          </w:p>
        </w:tc>
      </w:tr>
      <w:tr w:rsidR="004F2DE0" w:rsidRPr="00534928" w14:paraId="75BC0BBC" w14:textId="77777777" w:rsidTr="004F2DE0">
        <w:trPr>
          <w:trHeight w:val="254"/>
          <w:jc w:val="center"/>
        </w:trPr>
        <w:tc>
          <w:tcPr>
            <w:tcW w:w="725" w:type="dxa"/>
            <w:shd w:val="clear" w:color="auto" w:fill="auto"/>
          </w:tcPr>
          <w:p w14:paraId="4147D5BD"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9</w:t>
            </w:r>
          </w:p>
        </w:tc>
        <w:tc>
          <w:tcPr>
            <w:tcW w:w="3649" w:type="dxa"/>
            <w:shd w:val="clear" w:color="auto" w:fill="auto"/>
          </w:tcPr>
          <w:p w14:paraId="7BDF7D89"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Otros Requisitos</w:t>
            </w:r>
          </w:p>
        </w:tc>
        <w:tc>
          <w:tcPr>
            <w:tcW w:w="2112" w:type="dxa"/>
            <w:shd w:val="clear" w:color="auto" w:fill="auto"/>
          </w:tcPr>
          <w:p w14:paraId="47DFF4B8" w14:textId="77777777" w:rsidR="004F2DE0" w:rsidRPr="00534928" w:rsidRDefault="004F2DE0" w:rsidP="004F2DE0">
            <w:pPr>
              <w:jc w:val="both"/>
              <w:rPr>
                <w:rFonts w:asciiTheme="majorHAnsi" w:hAnsiTheme="majorHAnsi" w:cstheme="majorHAnsi"/>
              </w:rPr>
            </w:pPr>
            <w:r w:rsidRPr="00534928">
              <w:rPr>
                <w:rFonts w:asciiTheme="majorHAnsi" w:hAnsiTheme="majorHAnsi" w:cstheme="majorHAnsi"/>
              </w:rPr>
              <w:t>Formulario 9</w:t>
            </w:r>
          </w:p>
        </w:tc>
      </w:tr>
    </w:tbl>
    <w:p w14:paraId="26BD5F84" w14:textId="77777777" w:rsidR="004F2DE0" w:rsidRPr="00232B28" w:rsidRDefault="004F2DE0" w:rsidP="004F2DE0">
      <w:pPr>
        <w:jc w:val="both"/>
        <w:rPr>
          <w:rFonts w:asciiTheme="majorHAnsi" w:eastAsia="Times New Roman" w:hAnsiTheme="majorHAnsi" w:cstheme="majorHAnsi"/>
          <w:lang w:eastAsia="hi-IN" w:bidi="hi-IN"/>
        </w:rPr>
      </w:pPr>
    </w:p>
    <w:p w14:paraId="4A061402" w14:textId="77777777" w:rsidR="004F2DE0" w:rsidRPr="00232B28" w:rsidRDefault="004F2DE0" w:rsidP="004F2DE0">
      <w:pPr>
        <w:jc w:val="both"/>
        <w:rPr>
          <w:rFonts w:asciiTheme="majorHAnsi" w:eastAsia="Times New Roman" w:hAnsiTheme="majorHAnsi" w:cstheme="majorHAnsi"/>
          <w:lang w:eastAsia="hi-IN" w:bidi="hi-IN"/>
        </w:rPr>
      </w:pPr>
    </w:p>
    <w:p w14:paraId="663A6E63" w14:textId="77777777" w:rsidR="004F2DE0" w:rsidRPr="00232B28" w:rsidRDefault="004F2DE0" w:rsidP="004F2DE0">
      <w:pPr>
        <w:pBdr>
          <w:top w:val="single" w:sz="4" w:space="1" w:color="auto"/>
          <w:left w:val="single" w:sz="4" w:space="4" w:color="auto"/>
          <w:bottom w:val="single" w:sz="4" w:space="1" w:color="auto"/>
          <w:right w:val="single" w:sz="4" w:space="4" w:color="auto"/>
        </w:pBdr>
        <w:tabs>
          <w:tab w:val="left" w:pos="-720"/>
        </w:tabs>
        <w:suppressAutoHyphens/>
        <w:jc w:val="both"/>
        <w:rPr>
          <w:rFonts w:asciiTheme="majorHAnsi" w:eastAsia="Times New Roman" w:hAnsiTheme="majorHAnsi" w:cstheme="majorHAnsi"/>
          <w:bCs/>
          <w:lang w:eastAsia="es-EC" w:bidi="hi-IN"/>
        </w:rPr>
      </w:pPr>
      <w:r w:rsidRPr="00232B28">
        <w:rPr>
          <w:rFonts w:asciiTheme="majorHAnsi" w:eastAsia="Times New Roman" w:hAnsiTheme="majorHAnsi" w:cstheme="majorHAnsi"/>
          <w:bCs/>
          <w:lang w:eastAsia="es-EC" w:bidi="hi-IN"/>
        </w:rPr>
        <w:t>Para constancia de lo ofertado, suscribo este formulario,</w:t>
      </w:r>
    </w:p>
    <w:p w14:paraId="6AA9A7C0" w14:textId="77777777" w:rsidR="004F2DE0" w:rsidRPr="00232B28" w:rsidRDefault="004F2DE0" w:rsidP="004F2DE0">
      <w:pPr>
        <w:pBdr>
          <w:top w:val="single" w:sz="4" w:space="1" w:color="auto"/>
          <w:left w:val="single" w:sz="4" w:space="4" w:color="auto"/>
          <w:bottom w:val="single" w:sz="4" w:space="1" w:color="auto"/>
          <w:right w:val="single" w:sz="4" w:space="4" w:color="auto"/>
        </w:pBdr>
        <w:tabs>
          <w:tab w:val="left" w:pos="-720"/>
        </w:tabs>
        <w:suppressAutoHyphens/>
        <w:jc w:val="both"/>
        <w:rPr>
          <w:rFonts w:asciiTheme="majorHAnsi" w:eastAsia="Times New Roman" w:hAnsiTheme="majorHAnsi" w:cstheme="majorHAnsi"/>
          <w:bCs/>
          <w:lang w:eastAsia="es-EC" w:bidi="hi-IN"/>
        </w:rPr>
      </w:pPr>
    </w:p>
    <w:p w14:paraId="424992C6" w14:textId="77777777" w:rsidR="004F2DE0" w:rsidRPr="00232B28" w:rsidRDefault="004F2DE0" w:rsidP="004F2DE0">
      <w:pPr>
        <w:pBdr>
          <w:top w:val="single" w:sz="4" w:space="1" w:color="auto"/>
          <w:left w:val="single" w:sz="4" w:space="4" w:color="auto"/>
          <w:bottom w:val="single" w:sz="4" w:space="1" w:color="auto"/>
          <w:right w:val="single" w:sz="4" w:space="4" w:color="auto"/>
        </w:pBdr>
        <w:tabs>
          <w:tab w:val="left" w:pos="-720"/>
        </w:tabs>
        <w:suppressAutoHyphens/>
        <w:jc w:val="both"/>
        <w:rPr>
          <w:rFonts w:asciiTheme="majorHAnsi" w:eastAsia="Times New Roman" w:hAnsiTheme="majorHAnsi" w:cstheme="majorHAnsi"/>
          <w:bCs/>
          <w:lang w:eastAsia="es-EC" w:bidi="hi-IN"/>
        </w:rPr>
      </w:pPr>
    </w:p>
    <w:p w14:paraId="1B908DE6" w14:textId="77777777" w:rsidR="004F2DE0" w:rsidRPr="00232B28" w:rsidRDefault="004F2DE0" w:rsidP="004F2DE0">
      <w:pPr>
        <w:pBdr>
          <w:top w:val="single" w:sz="4" w:space="1" w:color="auto"/>
          <w:left w:val="single" w:sz="4" w:space="4" w:color="auto"/>
          <w:bottom w:val="single" w:sz="4" w:space="1" w:color="auto"/>
          <w:right w:val="single" w:sz="4" w:space="4" w:color="auto"/>
        </w:pBdr>
        <w:tabs>
          <w:tab w:val="left" w:pos="-720"/>
        </w:tabs>
        <w:suppressAutoHyphens/>
        <w:jc w:val="both"/>
        <w:rPr>
          <w:rFonts w:asciiTheme="majorHAnsi" w:hAnsiTheme="majorHAnsi" w:cstheme="majorHAnsi"/>
          <w:b/>
          <w:spacing w:val="-2"/>
        </w:rPr>
      </w:pPr>
      <w:r w:rsidRPr="00232B28">
        <w:rPr>
          <w:rFonts w:asciiTheme="majorHAnsi" w:hAnsiTheme="majorHAnsi" w:cstheme="majorHAnsi"/>
          <w:b/>
          <w:spacing w:val="-2"/>
        </w:rPr>
        <w:t>-------------------------------------------------------</w:t>
      </w:r>
    </w:p>
    <w:p w14:paraId="13A06D79" w14:textId="77777777" w:rsidR="004F2DE0" w:rsidRPr="00232B28" w:rsidRDefault="004F2DE0" w:rsidP="004F2DE0">
      <w:pPr>
        <w:pBdr>
          <w:top w:val="single" w:sz="4" w:space="1" w:color="auto"/>
          <w:left w:val="single" w:sz="4" w:space="4" w:color="auto"/>
          <w:bottom w:val="single" w:sz="4" w:space="1" w:color="auto"/>
          <w:right w:val="single" w:sz="4" w:space="4" w:color="auto"/>
        </w:pBdr>
        <w:tabs>
          <w:tab w:val="left" w:pos="-720"/>
        </w:tabs>
        <w:suppressAutoHyphens/>
        <w:jc w:val="both"/>
        <w:rPr>
          <w:rFonts w:asciiTheme="majorHAnsi" w:hAnsiTheme="majorHAnsi" w:cstheme="majorHAnsi"/>
          <w:b/>
        </w:rPr>
      </w:pPr>
      <w:r w:rsidRPr="00232B28">
        <w:rPr>
          <w:rFonts w:asciiTheme="majorHAnsi" w:hAnsiTheme="majorHAnsi" w:cstheme="majorHAnsi"/>
          <w:b/>
        </w:rPr>
        <w:t>FIRMA DEL OFERENTE, SU REPRESENTANTE LEGAL, APODERADO O PROCURADOR COMÚN (según el caso)</w:t>
      </w:r>
    </w:p>
    <w:p w14:paraId="0C948849" w14:textId="77777777" w:rsidR="004F2DE0" w:rsidRDefault="004F2DE0" w:rsidP="004F2DE0">
      <w:pPr>
        <w:jc w:val="both"/>
        <w:rPr>
          <w:rFonts w:asciiTheme="majorHAnsi" w:hAnsiTheme="majorHAnsi" w:cstheme="majorHAnsi"/>
          <w:b/>
          <w:u w:val="single"/>
        </w:rPr>
      </w:pPr>
    </w:p>
    <w:p w14:paraId="5840E7D2" w14:textId="77777777" w:rsidR="004F2DE0" w:rsidRDefault="004F2DE0" w:rsidP="004F2DE0">
      <w:pPr>
        <w:rPr>
          <w:rFonts w:asciiTheme="majorHAnsi" w:hAnsiTheme="majorHAnsi" w:cstheme="majorHAnsi"/>
          <w:b/>
          <w:u w:val="single"/>
        </w:rPr>
      </w:pPr>
    </w:p>
    <w:p w14:paraId="36AF31B9" w14:textId="77777777" w:rsidR="004F2DE0" w:rsidRPr="00232B28" w:rsidRDefault="004F2DE0" w:rsidP="004F2DE0">
      <w:pPr>
        <w:jc w:val="center"/>
        <w:rPr>
          <w:rFonts w:asciiTheme="majorHAnsi" w:hAnsiTheme="majorHAnsi" w:cstheme="majorHAnsi"/>
          <w:b/>
          <w:u w:val="single"/>
        </w:rPr>
      </w:pPr>
      <w:r w:rsidRPr="00232B28">
        <w:rPr>
          <w:rFonts w:asciiTheme="majorHAnsi" w:hAnsiTheme="majorHAnsi" w:cstheme="majorHAnsi"/>
          <w:b/>
          <w:u w:val="single"/>
        </w:rPr>
        <w:lastRenderedPageBreak/>
        <w:t>FORMULARIO 1</w:t>
      </w:r>
    </w:p>
    <w:p w14:paraId="7A135EB2" w14:textId="77777777" w:rsidR="004F2DE0" w:rsidRPr="00232B28" w:rsidRDefault="004F2DE0" w:rsidP="004F2DE0">
      <w:pPr>
        <w:jc w:val="both"/>
        <w:rPr>
          <w:rFonts w:asciiTheme="majorHAnsi" w:hAnsiTheme="majorHAnsi" w:cstheme="majorHAnsi"/>
          <w:b/>
        </w:rPr>
      </w:pPr>
    </w:p>
    <w:p w14:paraId="5424C05C" w14:textId="77777777" w:rsidR="004F2DE0" w:rsidRPr="00232B28" w:rsidRDefault="004F2DE0" w:rsidP="004F2DE0">
      <w:pPr>
        <w:jc w:val="both"/>
        <w:rPr>
          <w:rFonts w:asciiTheme="majorHAnsi" w:hAnsiTheme="majorHAnsi" w:cstheme="majorHAnsi"/>
          <w:b/>
        </w:rPr>
      </w:pPr>
    </w:p>
    <w:p w14:paraId="20F46044"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DATOS GENERALES DEL OFERENTE</w:t>
      </w:r>
    </w:p>
    <w:p w14:paraId="5A1DD82F" w14:textId="77777777" w:rsidR="004F2DE0" w:rsidRPr="00232B28" w:rsidRDefault="004F2DE0" w:rsidP="004F2DE0">
      <w:pPr>
        <w:jc w:val="both"/>
        <w:rPr>
          <w:rFonts w:asciiTheme="majorHAnsi" w:hAnsiTheme="majorHAnsi" w:cstheme="majorHAnsi"/>
          <w:b/>
        </w:rPr>
      </w:pPr>
    </w:p>
    <w:p w14:paraId="45FB67DA" w14:textId="77777777" w:rsidR="004F2DE0" w:rsidRPr="00232B28" w:rsidRDefault="004F2DE0" w:rsidP="004F2DE0">
      <w:pPr>
        <w:jc w:val="both"/>
        <w:rPr>
          <w:rFonts w:asciiTheme="majorHAnsi" w:hAnsiTheme="majorHAnsi" w:cstheme="majorHAnsi"/>
          <w:b/>
        </w:rPr>
      </w:pPr>
    </w:p>
    <w:p w14:paraId="58CBFBCC" w14:textId="77777777" w:rsidR="004F2DE0" w:rsidRPr="00232B28" w:rsidRDefault="004F2DE0" w:rsidP="004F2DE0">
      <w:pPr>
        <w:jc w:val="both"/>
        <w:rPr>
          <w:rFonts w:asciiTheme="majorHAnsi" w:hAnsiTheme="majorHAnsi" w:cstheme="majorHAnsi"/>
          <w:b/>
        </w:rPr>
      </w:pPr>
    </w:p>
    <w:p w14:paraId="2487A6A4"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NOMBRE DEL OFERENTE: _____________________________________________</w:t>
      </w:r>
    </w:p>
    <w:p w14:paraId="031099C7" w14:textId="77777777" w:rsidR="004F2DE0" w:rsidRPr="00232B28" w:rsidRDefault="004F2DE0" w:rsidP="004F2DE0">
      <w:pPr>
        <w:jc w:val="both"/>
        <w:rPr>
          <w:rFonts w:asciiTheme="majorHAnsi" w:hAnsiTheme="majorHAnsi" w:cstheme="majorHAnsi"/>
          <w:b/>
        </w:rPr>
      </w:pPr>
    </w:p>
    <w:p w14:paraId="2EE8239D" w14:textId="77777777" w:rsidR="004F2DE0" w:rsidRPr="00232B28" w:rsidRDefault="004F2DE0" w:rsidP="004F2DE0">
      <w:pPr>
        <w:jc w:val="both"/>
        <w:rPr>
          <w:rFonts w:asciiTheme="majorHAnsi" w:hAnsiTheme="majorHAnsi" w:cstheme="majorHAnsi"/>
          <w:b/>
        </w:rPr>
      </w:pPr>
    </w:p>
    <w:p w14:paraId="1AAAF9FC" w14:textId="77777777" w:rsidR="004F2DE0" w:rsidRPr="00232B28" w:rsidRDefault="004F2DE0" w:rsidP="004F2DE0">
      <w:pPr>
        <w:jc w:val="both"/>
        <w:rPr>
          <w:rFonts w:asciiTheme="majorHAnsi" w:hAnsiTheme="majorHAnsi" w:cstheme="majorHAnsi"/>
          <w:b/>
        </w:rPr>
      </w:pPr>
    </w:p>
    <w:p w14:paraId="2C44E8A7"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Dirección para la Correspondencia:</w:t>
      </w:r>
    </w:p>
    <w:p w14:paraId="6A9E19AB"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Ciudad:</w:t>
      </w:r>
    </w:p>
    <w:p w14:paraId="4E4BAE81"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Calle:</w:t>
      </w:r>
    </w:p>
    <w:p w14:paraId="48726E98"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Teléfono (s):</w:t>
      </w:r>
    </w:p>
    <w:p w14:paraId="69098DFD"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Correo electrónico:</w:t>
      </w:r>
    </w:p>
    <w:p w14:paraId="2E991BC5"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Cédula de Ciudadanía/ Ruc:</w:t>
      </w:r>
    </w:p>
    <w:p w14:paraId="42CB2DE2"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Portafolio de Bienes y/o Servicios que Ofrece:</w:t>
      </w:r>
    </w:p>
    <w:p w14:paraId="07ABFE5D" w14:textId="77777777" w:rsidR="004F2DE0" w:rsidRPr="00232B28" w:rsidRDefault="004F2DE0" w:rsidP="004F2DE0">
      <w:pPr>
        <w:jc w:val="both"/>
        <w:rPr>
          <w:rFonts w:asciiTheme="majorHAnsi" w:hAnsiTheme="majorHAnsi" w:cstheme="majorHAnsi"/>
          <w:b/>
        </w:rPr>
      </w:pPr>
    </w:p>
    <w:p w14:paraId="6C49DF4B" w14:textId="77777777" w:rsidR="004F2DE0" w:rsidRPr="00232B28" w:rsidRDefault="004F2DE0" w:rsidP="004F2DE0">
      <w:pPr>
        <w:jc w:val="both"/>
        <w:rPr>
          <w:rFonts w:asciiTheme="majorHAnsi" w:hAnsiTheme="majorHAnsi" w:cstheme="majorHAnsi"/>
          <w:b/>
        </w:rPr>
      </w:pPr>
    </w:p>
    <w:p w14:paraId="69083236" w14:textId="77777777" w:rsidR="004F2DE0" w:rsidRPr="00232B28" w:rsidRDefault="004F2DE0" w:rsidP="004F2DE0">
      <w:pPr>
        <w:jc w:val="both"/>
        <w:rPr>
          <w:rFonts w:asciiTheme="majorHAnsi" w:hAnsiTheme="majorHAnsi" w:cstheme="majorHAnsi"/>
          <w:b/>
        </w:rPr>
      </w:pPr>
    </w:p>
    <w:p w14:paraId="7A7B2618" w14:textId="77777777" w:rsidR="004F2DE0" w:rsidRPr="00232B28" w:rsidRDefault="004F2DE0" w:rsidP="004F2DE0">
      <w:pPr>
        <w:jc w:val="both"/>
        <w:rPr>
          <w:rFonts w:asciiTheme="majorHAnsi" w:hAnsiTheme="majorHAnsi" w:cstheme="majorHAnsi"/>
          <w:b/>
        </w:rPr>
      </w:pPr>
    </w:p>
    <w:p w14:paraId="617156CF" w14:textId="77777777" w:rsidR="004F2DE0" w:rsidRPr="00232B28" w:rsidRDefault="004F2DE0" w:rsidP="004F2DE0">
      <w:pPr>
        <w:jc w:val="both"/>
        <w:rPr>
          <w:rFonts w:asciiTheme="majorHAnsi" w:hAnsiTheme="majorHAnsi" w:cstheme="majorHAnsi"/>
          <w:b/>
        </w:rPr>
      </w:pPr>
    </w:p>
    <w:p w14:paraId="541C3936"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Lugar y Fecha:</w:t>
      </w:r>
    </w:p>
    <w:p w14:paraId="59CBA9AD" w14:textId="77777777" w:rsidR="004F2DE0" w:rsidRPr="00232B28" w:rsidRDefault="004F2DE0" w:rsidP="004F2DE0">
      <w:pPr>
        <w:jc w:val="both"/>
        <w:rPr>
          <w:rFonts w:asciiTheme="majorHAnsi" w:hAnsiTheme="majorHAnsi" w:cstheme="majorHAnsi"/>
          <w:b/>
        </w:rPr>
      </w:pPr>
    </w:p>
    <w:p w14:paraId="7539429D" w14:textId="77777777" w:rsidR="004F2DE0" w:rsidRPr="00232B28" w:rsidRDefault="004F2DE0" w:rsidP="004F2DE0">
      <w:pPr>
        <w:jc w:val="both"/>
        <w:rPr>
          <w:rFonts w:asciiTheme="majorHAnsi" w:hAnsiTheme="majorHAnsi" w:cstheme="majorHAnsi"/>
          <w:b/>
        </w:rPr>
      </w:pPr>
    </w:p>
    <w:p w14:paraId="30BD6909" w14:textId="77777777" w:rsidR="004F2DE0" w:rsidRPr="00232B28" w:rsidRDefault="004F2DE0" w:rsidP="004F2DE0">
      <w:pPr>
        <w:jc w:val="both"/>
        <w:rPr>
          <w:rFonts w:asciiTheme="majorHAnsi" w:hAnsiTheme="majorHAnsi" w:cstheme="majorHAnsi"/>
          <w:b/>
        </w:rPr>
      </w:pPr>
    </w:p>
    <w:p w14:paraId="6D735C9A" w14:textId="77777777" w:rsidR="004F2DE0" w:rsidRPr="00232B28" w:rsidRDefault="004F2DE0" w:rsidP="004F2DE0">
      <w:pPr>
        <w:jc w:val="both"/>
        <w:rPr>
          <w:rFonts w:asciiTheme="majorHAnsi" w:hAnsiTheme="majorHAnsi" w:cstheme="majorHAnsi"/>
          <w:b/>
        </w:rPr>
      </w:pPr>
    </w:p>
    <w:p w14:paraId="7DB47415" w14:textId="77777777" w:rsidR="004F2DE0" w:rsidRPr="00232B28" w:rsidRDefault="004F2DE0" w:rsidP="004F2DE0">
      <w:pPr>
        <w:jc w:val="both"/>
        <w:rPr>
          <w:rFonts w:asciiTheme="majorHAnsi" w:hAnsiTheme="majorHAnsi" w:cstheme="majorHAnsi"/>
          <w:b/>
        </w:rPr>
      </w:pPr>
    </w:p>
    <w:p w14:paraId="0ED63874" w14:textId="77777777" w:rsidR="004F2DE0" w:rsidRPr="00232B28" w:rsidRDefault="004F2DE0" w:rsidP="004F2DE0">
      <w:pPr>
        <w:jc w:val="both"/>
        <w:rPr>
          <w:rFonts w:asciiTheme="majorHAnsi" w:hAnsiTheme="majorHAnsi" w:cstheme="majorHAnsi"/>
          <w:b/>
        </w:rPr>
      </w:pPr>
    </w:p>
    <w:p w14:paraId="4B406021"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__________________________________________________________________________</w:t>
      </w:r>
    </w:p>
    <w:p w14:paraId="7FB4AF58"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 xml:space="preserve">FIRMA DEL OFERENTE, SU REPRESENTANTE LEGAL, APODERADO O PROCURADOR COMÚN (según el caso) </w:t>
      </w:r>
    </w:p>
    <w:p w14:paraId="51B7CF9C" w14:textId="77777777" w:rsidR="004F2DE0" w:rsidRPr="00232B28" w:rsidRDefault="004F2DE0" w:rsidP="004F2DE0">
      <w:pPr>
        <w:jc w:val="both"/>
        <w:rPr>
          <w:rFonts w:asciiTheme="majorHAnsi" w:hAnsiTheme="majorHAnsi" w:cstheme="majorHAnsi"/>
          <w:b/>
        </w:rPr>
      </w:pPr>
    </w:p>
    <w:p w14:paraId="13A46B44" w14:textId="77777777" w:rsidR="004F2DE0" w:rsidRPr="00232B28" w:rsidRDefault="004F2DE0" w:rsidP="004F2DE0">
      <w:pPr>
        <w:jc w:val="both"/>
        <w:rPr>
          <w:rFonts w:asciiTheme="majorHAnsi" w:hAnsiTheme="majorHAnsi" w:cstheme="majorHAnsi"/>
          <w:b/>
        </w:rPr>
      </w:pPr>
    </w:p>
    <w:p w14:paraId="25B3D025" w14:textId="77777777" w:rsidR="004F2DE0" w:rsidRPr="00232B28" w:rsidRDefault="004F2DE0" w:rsidP="004F2DE0">
      <w:pPr>
        <w:jc w:val="both"/>
        <w:rPr>
          <w:rFonts w:asciiTheme="majorHAnsi" w:hAnsiTheme="majorHAnsi" w:cstheme="majorHAnsi"/>
          <w:b/>
        </w:rPr>
      </w:pPr>
    </w:p>
    <w:p w14:paraId="7E44D702" w14:textId="77777777" w:rsidR="004F2DE0" w:rsidRPr="00232B28" w:rsidRDefault="004F2DE0" w:rsidP="004F2DE0">
      <w:pPr>
        <w:jc w:val="both"/>
        <w:rPr>
          <w:rFonts w:asciiTheme="majorHAnsi" w:hAnsiTheme="majorHAnsi" w:cstheme="majorHAnsi"/>
          <w:b/>
        </w:rPr>
      </w:pPr>
    </w:p>
    <w:p w14:paraId="31F95114" w14:textId="77777777" w:rsidR="004F2DE0" w:rsidRPr="00232B28" w:rsidRDefault="004F2DE0" w:rsidP="004F2DE0">
      <w:pPr>
        <w:jc w:val="both"/>
        <w:rPr>
          <w:rFonts w:asciiTheme="majorHAnsi" w:hAnsiTheme="majorHAnsi" w:cstheme="majorHAnsi"/>
          <w:b/>
        </w:rPr>
      </w:pPr>
    </w:p>
    <w:p w14:paraId="44A82EBA" w14:textId="77777777" w:rsidR="004F2DE0" w:rsidRPr="00232B28" w:rsidRDefault="004F2DE0" w:rsidP="004F2DE0">
      <w:pPr>
        <w:jc w:val="both"/>
        <w:rPr>
          <w:rFonts w:asciiTheme="majorHAnsi" w:hAnsiTheme="majorHAnsi" w:cstheme="majorHAnsi"/>
          <w:b/>
        </w:rPr>
      </w:pPr>
    </w:p>
    <w:p w14:paraId="031573D6" w14:textId="77777777" w:rsidR="004F2DE0" w:rsidRPr="00232B28" w:rsidRDefault="004F2DE0" w:rsidP="004F2DE0">
      <w:pPr>
        <w:jc w:val="both"/>
        <w:rPr>
          <w:rFonts w:asciiTheme="majorHAnsi" w:hAnsiTheme="majorHAnsi" w:cstheme="majorHAnsi"/>
          <w:b/>
        </w:rPr>
      </w:pPr>
    </w:p>
    <w:p w14:paraId="6909792F" w14:textId="77777777" w:rsidR="004F2DE0" w:rsidRPr="00232B28" w:rsidRDefault="004F2DE0" w:rsidP="004F2DE0">
      <w:pPr>
        <w:jc w:val="both"/>
        <w:rPr>
          <w:rFonts w:asciiTheme="majorHAnsi" w:hAnsiTheme="majorHAnsi" w:cstheme="majorHAnsi"/>
          <w:b/>
        </w:rPr>
      </w:pPr>
    </w:p>
    <w:p w14:paraId="48CB9D7D"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br w:type="page"/>
      </w:r>
      <w:r w:rsidRPr="00232B28">
        <w:rPr>
          <w:rFonts w:asciiTheme="majorHAnsi" w:hAnsiTheme="majorHAnsi" w:cstheme="majorHAnsi"/>
          <w:b/>
        </w:rPr>
        <w:lastRenderedPageBreak/>
        <w:t>FORMULARIO 2</w:t>
      </w:r>
    </w:p>
    <w:p w14:paraId="46659D20" w14:textId="77777777" w:rsidR="004F2DE0" w:rsidRPr="00232B28" w:rsidRDefault="004F2DE0" w:rsidP="004F2DE0">
      <w:pPr>
        <w:jc w:val="both"/>
        <w:rPr>
          <w:rFonts w:asciiTheme="majorHAnsi" w:hAnsiTheme="majorHAnsi" w:cstheme="majorHAnsi"/>
          <w:b/>
        </w:rPr>
      </w:pPr>
    </w:p>
    <w:p w14:paraId="4349B0DD"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CONFIRMACIÓN DE PARTICIPACIÓN</w:t>
      </w:r>
    </w:p>
    <w:p w14:paraId="7D12D8C3" w14:textId="77777777" w:rsidR="004F2DE0" w:rsidRPr="00232B28" w:rsidRDefault="004F2DE0" w:rsidP="004F2DE0">
      <w:pPr>
        <w:jc w:val="both"/>
        <w:rPr>
          <w:rFonts w:asciiTheme="majorHAnsi" w:hAnsiTheme="majorHAnsi" w:cstheme="majorHAnsi"/>
        </w:rPr>
      </w:pPr>
    </w:p>
    <w:p w14:paraId="57129FCF" w14:textId="7AB784D6" w:rsidR="004F2DE0" w:rsidRPr="00232B28" w:rsidRDefault="004F2DE0" w:rsidP="004F2DE0">
      <w:pPr>
        <w:suppressAutoHyphens/>
        <w:ind w:left="15" w:right="45"/>
        <w:jc w:val="both"/>
        <w:rPr>
          <w:rFonts w:asciiTheme="majorHAnsi" w:eastAsia="Times New Roman" w:hAnsiTheme="majorHAnsi" w:cstheme="majorHAnsi"/>
          <w:lang w:eastAsia="hi-IN" w:bidi="hi-IN"/>
        </w:rPr>
      </w:pPr>
      <w:r w:rsidRPr="00232B28">
        <w:rPr>
          <w:rFonts w:asciiTheme="majorHAnsi" w:eastAsia="Times New Roman" w:hAnsiTheme="majorHAnsi" w:cstheme="majorHAnsi"/>
          <w:lang w:eastAsia="hi-IN" w:bidi="hi-IN"/>
        </w:rPr>
        <w:t xml:space="preserve">El que suscribe, en atención a la convocatoria efectuada por </w:t>
      </w:r>
      <w:r w:rsidRPr="00232B28">
        <w:rPr>
          <w:rFonts w:asciiTheme="majorHAnsi" w:eastAsia="Times New Roman" w:hAnsiTheme="majorHAnsi" w:cstheme="majorHAnsi"/>
          <w:iCs/>
          <w:lang w:eastAsia="hi-IN" w:bidi="hi-IN"/>
        </w:rPr>
        <w:t>BANECUADOR B.P.</w:t>
      </w:r>
      <w:r w:rsidRPr="00232B28">
        <w:rPr>
          <w:rFonts w:asciiTheme="majorHAnsi" w:eastAsia="Times New Roman" w:hAnsiTheme="majorHAnsi" w:cstheme="majorHAnsi"/>
          <w:i/>
          <w:iCs/>
          <w:lang w:eastAsia="hi-IN" w:bidi="hi-IN"/>
        </w:rPr>
        <w:t xml:space="preserve"> </w:t>
      </w:r>
      <w:r w:rsidRPr="00232B28">
        <w:rPr>
          <w:rFonts w:asciiTheme="majorHAnsi" w:eastAsia="Times New Roman" w:hAnsiTheme="majorHAnsi" w:cstheme="majorHAnsi"/>
          <w:lang w:eastAsia="hi-IN" w:bidi="hi-IN"/>
        </w:rPr>
        <w:t xml:space="preserve">para la </w:t>
      </w:r>
      <w:r w:rsidRPr="004F2DE0">
        <w:rPr>
          <w:rFonts w:asciiTheme="majorHAnsi" w:eastAsia="Times New Roman" w:hAnsiTheme="majorHAnsi" w:cstheme="majorHAnsi"/>
          <w:lang w:eastAsia="hi-IN" w:bidi="hi-IN"/>
        </w:rPr>
        <w:t>CONTRATACIÓN DE SEGURO VEHICULAR  PARA LAS OPERACIONES DE CRÉDITO QUE OTORGA BANECUADOR B.P. BAJO EL PROYECTO DE CHATARRIZACIÓN "PLAN NUEVO TRANSPORTE”</w:t>
      </w:r>
      <w:r w:rsidRPr="00232B28">
        <w:rPr>
          <w:rFonts w:asciiTheme="majorHAnsi" w:eastAsia="Times New Roman" w:hAnsiTheme="majorHAnsi" w:cstheme="majorHAnsi"/>
          <w:i/>
          <w:lang w:eastAsia="hi-IN" w:bidi="hi-IN"/>
        </w:rPr>
        <w:t>,</w:t>
      </w:r>
      <w:r w:rsidRPr="00232B28">
        <w:rPr>
          <w:rFonts w:asciiTheme="majorHAnsi" w:eastAsia="Times New Roman" w:hAnsiTheme="majorHAnsi" w:cstheme="majorHAnsi"/>
          <w:lang w:eastAsia="hi-IN" w:bidi="hi-IN"/>
        </w:rPr>
        <w:t xml:space="preserve"> luego de examinar el presente documento, al presentar esta oferta por </w:t>
      </w:r>
      <w:r w:rsidRPr="004F2DE0">
        <w:rPr>
          <w:rFonts w:asciiTheme="majorHAnsi" w:eastAsia="Times New Roman" w:hAnsiTheme="majorHAnsi" w:cstheme="majorHAnsi"/>
          <w:b/>
          <w:i/>
          <w:lang w:eastAsia="hi-IN" w:bidi="hi-IN"/>
        </w:rPr>
        <w:t>(representante legal o apoderado de la persona jurídica), (procurador común de…, si se trata de asociación o consorcio</w:t>
      </w:r>
      <w:r w:rsidRPr="004F2DE0">
        <w:rPr>
          <w:rFonts w:asciiTheme="majorHAnsi" w:eastAsia="Times New Roman" w:hAnsiTheme="majorHAnsi" w:cstheme="majorHAnsi"/>
          <w:b/>
          <w:lang w:eastAsia="hi-IN" w:bidi="hi-IN"/>
        </w:rPr>
        <w:t>)</w:t>
      </w:r>
      <w:r w:rsidRPr="00232B28">
        <w:rPr>
          <w:rFonts w:asciiTheme="majorHAnsi" w:eastAsia="Times New Roman" w:hAnsiTheme="majorHAnsi" w:cstheme="majorHAnsi"/>
          <w:lang w:eastAsia="hi-IN" w:bidi="hi-IN"/>
        </w:rPr>
        <w:t xml:space="preserve"> declara que:</w:t>
      </w:r>
    </w:p>
    <w:p w14:paraId="0089A27E" w14:textId="77777777" w:rsidR="004F2DE0" w:rsidRPr="00232B28" w:rsidRDefault="004F2DE0" w:rsidP="004F2DE0">
      <w:pPr>
        <w:suppressAutoHyphens/>
        <w:ind w:left="15" w:right="45"/>
        <w:jc w:val="both"/>
        <w:rPr>
          <w:rFonts w:asciiTheme="majorHAnsi" w:eastAsia="Times New Roman" w:hAnsiTheme="majorHAnsi" w:cstheme="majorHAnsi"/>
          <w:lang w:eastAsia="hi-IN" w:bidi="hi-IN"/>
        </w:rPr>
      </w:pPr>
    </w:p>
    <w:p w14:paraId="3B2B6A88" w14:textId="77777777" w:rsidR="004F2DE0" w:rsidRPr="00232B28" w:rsidRDefault="004F2DE0" w:rsidP="004F2DE0">
      <w:pPr>
        <w:pStyle w:val="Prrafodelista"/>
        <w:numPr>
          <w:ilvl w:val="0"/>
          <w:numId w:val="20"/>
        </w:numPr>
        <w:tabs>
          <w:tab w:val="left" w:pos="0"/>
          <w:tab w:val="left" w:pos="2205"/>
          <w:tab w:val="left" w:pos="3929"/>
        </w:tabs>
        <w:suppressAutoHyphens/>
        <w:contextualSpacing w:val="0"/>
        <w:jc w:val="both"/>
        <w:rPr>
          <w:rFonts w:asciiTheme="majorHAnsi" w:hAnsiTheme="majorHAnsi" w:cstheme="majorHAnsi"/>
        </w:rPr>
      </w:pPr>
      <w:r w:rsidRPr="00232B28">
        <w:rPr>
          <w:rFonts w:asciiTheme="majorHAnsi" w:hAnsiTheme="majorHAnsi" w:cstheme="majorHAnsi"/>
        </w:rPr>
        <w:t xml:space="preserve">El oferente se encuentra autorizado para operar en Ecuador por parte de la Superintendencia de Compañías, Valores y Seguros. </w:t>
      </w:r>
    </w:p>
    <w:p w14:paraId="0BA2A413"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spacing w:val="-2"/>
          <w:lang w:eastAsia="hi-IN" w:bidi="hi-IN"/>
        </w:rPr>
      </w:pPr>
      <w:r w:rsidRPr="00232B28">
        <w:rPr>
          <w:rFonts w:asciiTheme="majorHAnsi" w:eastAsia="Times New Roman" w:hAnsiTheme="majorHAnsi" w:cstheme="majorHAnsi"/>
          <w:spacing w:val="-2"/>
          <w:lang w:eastAsia="hi-IN" w:bidi="hi-IN"/>
        </w:rPr>
        <w:t xml:space="preserve">La oferta la hace en forma independiente y sin conexión abierta u oculta con otra u otras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y/o,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232B28">
        <w:rPr>
          <w:rFonts w:asciiTheme="majorHAnsi" w:eastAsia="Times New Roman" w:hAnsiTheme="majorHAnsi" w:cstheme="majorHAnsi"/>
          <w:lang w:eastAsia="hi-IN" w:bidi="hi-IN"/>
        </w:rPr>
        <w:t>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14:paraId="797D2279" w14:textId="77777777" w:rsidR="004F2DE0" w:rsidRPr="00232B28" w:rsidRDefault="004F2DE0" w:rsidP="004F2DE0">
      <w:pPr>
        <w:suppressAutoHyphens/>
        <w:jc w:val="both"/>
        <w:rPr>
          <w:rFonts w:asciiTheme="majorHAnsi" w:eastAsia="Times New Roman" w:hAnsiTheme="majorHAnsi" w:cstheme="majorHAnsi"/>
          <w:spacing w:val="-2"/>
          <w:u w:val="single"/>
          <w:lang w:eastAsia="hi-IN" w:bidi="hi-IN"/>
        </w:rPr>
      </w:pPr>
    </w:p>
    <w:p w14:paraId="50A0774A"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spacing w:val="-2"/>
          <w:lang w:eastAsia="hi-IN" w:bidi="hi-IN"/>
        </w:rPr>
      </w:pPr>
      <w:r w:rsidRPr="00232B28">
        <w:rPr>
          <w:rFonts w:asciiTheme="majorHAnsi" w:eastAsia="Times New Roman" w:hAnsiTheme="majorHAnsi" w:cstheme="majorHAnsi"/>
          <w:spacing w:val="-2"/>
          <w:lang w:eastAsia="hi-IN" w:bidi="hi-IN"/>
        </w:rPr>
        <w:t>Al presentar esta oferta, cumple con toda la normativa general, sectorial y especial aplicable a su actividad económica, profesión, ciencia u oficio; y, que los equipos y materiales que se incorporarán, así como los que se utilizarán para su ejecución, en caso de adjudicación del contrato</w:t>
      </w:r>
      <w:r w:rsidRPr="00232B28">
        <w:rPr>
          <w:rFonts w:asciiTheme="majorHAnsi" w:hAnsiTheme="majorHAnsi" w:cstheme="majorHAnsi"/>
        </w:rPr>
        <w:t xml:space="preserve"> </w:t>
      </w:r>
      <w:r w:rsidRPr="00232B28">
        <w:rPr>
          <w:rFonts w:asciiTheme="majorHAnsi" w:eastAsia="Times New Roman" w:hAnsiTheme="majorHAnsi" w:cstheme="majorHAnsi"/>
          <w:spacing w:val="-2"/>
          <w:lang w:eastAsia="hi-IN" w:bidi="hi-IN"/>
        </w:rPr>
        <w:t>de seguro (póliza), serán de propiedad del oferente o arrendados y contarán con todos los permisos que se requieran para su utilización.</w:t>
      </w:r>
    </w:p>
    <w:p w14:paraId="370D2B20" w14:textId="77777777" w:rsidR="004F2DE0" w:rsidRPr="00232B28" w:rsidRDefault="004F2DE0" w:rsidP="004F2DE0">
      <w:pPr>
        <w:tabs>
          <w:tab w:val="left" w:pos="0"/>
          <w:tab w:val="left" w:pos="2205"/>
          <w:tab w:val="left" w:pos="3929"/>
        </w:tabs>
        <w:suppressAutoHyphens/>
        <w:jc w:val="both"/>
        <w:rPr>
          <w:rFonts w:asciiTheme="majorHAnsi" w:eastAsia="Times New Roman" w:hAnsiTheme="majorHAnsi" w:cstheme="majorHAnsi"/>
          <w:lang w:eastAsia="hi-IN" w:bidi="hi-IN"/>
        </w:rPr>
      </w:pPr>
    </w:p>
    <w:p w14:paraId="0F3C2AEB"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color w:val="000000"/>
          <w:spacing w:val="-2"/>
          <w:lang w:eastAsia="hi-IN" w:bidi="hi-IN"/>
        </w:rPr>
      </w:pPr>
      <w:r w:rsidRPr="00232B28">
        <w:rPr>
          <w:rFonts w:asciiTheme="majorHAnsi" w:eastAsia="Times New Roman" w:hAnsiTheme="majorHAnsi" w:cstheme="majorHAnsi"/>
          <w:color w:val="000000"/>
          <w:spacing w:val="-2"/>
          <w:lang w:eastAsia="hi-IN" w:bidi="hi-IN"/>
        </w:rPr>
        <w:lastRenderedPageBreak/>
        <w:t>Acepta que en el caso de que se comprobare una violación a los compromisos establecidos en el presente formulario, la entidad contratante lo descalifique como oferente, o de por terminado en forma inmediata el contrato</w:t>
      </w:r>
      <w:r w:rsidRPr="00232B28">
        <w:rPr>
          <w:rFonts w:asciiTheme="majorHAnsi" w:hAnsiTheme="majorHAnsi" w:cstheme="majorHAnsi"/>
        </w:rPr>
        <w:t xml:space="preserve"> </w:t>
      </w:r>
      <w:r w:rsidRPr="00232B28">
        <w:rPr>
          <w:rFonts w:asciiTheme="majorHAnsi" w:eastAsia="Times New Roman" w:hAnsiTheme="majorHAnsi" w:cstheme="majorHAnsi"/>
          <w:color w:val="000000"/>
          <w:spacing w:val="-2"/>
          <w:lang w:eastAsia="hi-IN" w:bidi="hi-IN"/>
        </w:rPr>
        <w:t>de seguro (póliza), observando el debido proceso, para lo cual se allana a responder por los daños y perjuicios que tales violaciones hayan ocasionado.</w:t>
      </w:r>
    </w:p>
    <w:p w14:paraId="12472701" w14:textId="77777777" w:rsidR="004F2DE0" w:rsidRPr="00232B28" w:rsidRDefault="004F2DE0" w:rsidP="004F2DE0">
      <w:pPr>
        <w:tabs>
          <w:tab w:val="left" w:pos="0"/>
          <w:tab w:val="left" w:pos="2205"/>
          <w:tab w:val="left" w:pos="3929"/>
        </w:tabs>
        <w:suppressAutoHyphens/>
        <w:ind w:left="720"/>
        <w:jc w:val="both"/>
        <w:rPr>
          <w:rFonts w:asciiTheme="majorHAnsi" w:eastAsia="Times New Roman" w:hAnsiTheme="majorHAnsi" w:cstheme="majorHAnsi"/>
          <w:color w:val="000000"/>
          <w:spacing w:val="-2"/>
          <w:lang w:eastAsia="hi-IN" w:bidi="hi-IN"/>
        </w:rPr>
      </w:pPr>
    </w:p>
    <w:p w14:paraId="4EB01C97"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color w:val="000000"/>
          <w:spacing w:val="-2"/>
          <w:lang w:eastAsia="hi-IN" w:bidi="hi-IN"/>
        </w:rPr>
      </w:pPr>
      <w:r w:rsidRPr="00232B28">
        <w:rPr>
          <w:rFonts w:asciiTheme="majorHAnsi" w:eastAsia="Times New Roman" w:hAnsiTheme="majorHAnsi" w:cstheme="majorHAnsi"/>
          <w:color w:val="000000"/>
          <w:spacing w:val="-2"/>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la Aseguradora, adjudicación o declaratoria de procedimiento desierto, recepción de servicios de aseguramiento, administración o supervisión del contrato de seguro (póliza) o cualquier otra intervención o decisión en la fase precontractual o contractual.</w:t>
      </w:r>
      <w:r w:rsidRPr="00232B28">
        <w:rPr>
          <w:rFonts w:asciiTheme="majorHAnsi" w:eastAsia="Times New Roman" w:hAnsiTheme="majorHAnsi" w:cstheme="majorHAnsi"/>
          <w:color w:val="000000"/>
          <w:spacing w:val="-2"/>
          <w:lang w:eastAsia="hi-IN" w:bidi="hi-IN"/>
        </w:rPr>
        <w:br/>
      </w:r>
    </w:p>
    <w:p w14:paraId="5545B4C8" w14:textId="77777777" w:rsidR="004F2DE0" w:rsidRPr="00232B28" w:rsidRDefault="004F2DE0" w:rsidP="004F2DE0">
      <w:pPr>
        <w:numPr>
          <w:ilvl w:val="0"/>
          <w:numId w:val="20"/>
        </w:numPr>
        <w:jc w:val="both"/>
        <w:rPr>
          <w:rFonts w:asciiTheme="majorHAnsi" w:hAnsiTheme="majorHAnsi" w:cstheme="majorHAnsi"/>
        </w:rPr>
      </w:pPr>
      <w:r w:rsidRPr="00232B28">
        <w:rPr>
          <w:rFonts w:asciiTheme="majorHAnsi" w:hAnsiTheme="majorHAnsi" w:cstheme="majorHAnsi"/>
        </w:rPr>
        <w:t>Conoce y Acepta que BanEcuador B.P., se reserva el derecho de adjudicar el contrato o de declarar desierto el procedimiento convocado si conviniere a los intereses nacionales e institucionales. En ningún caso, los participantes tendrán derecho a reparación o indemnización alguna en caso de declaratoria de procedimiento desierto o cancelación de procedimiento.</w:t>
      </w:r>
    </w:p>
    <w:p w14:paraId="6E353405" w14:textId="77777777" w:rsidR="004F2DE0" w:rsidRPr="00232B28" w:rsidRDefault="004F2DE0" w:rsidP="004F2DE0">
      <w:pPr>
        <w:tabs>
          <w:tab w:val="left" w:pos="0"/>
          <w:tab w:val="left" w:pos="2205"/>
          <w:tab w:val="left" w:pos="3929"/>
        </w:tabs>
        <w:suppressAutoHyphens/>
        <w:ind w:left="720"/>
        <w:jc w:val="both"/>
        <w:rPr>
          <w:rFonts w:asciiTheme="majorHAnsi" w:eastAsia="Times New Roman" w:hAnsiTheme="majorHAnsi" w:cstheme="majorHAnsi"/>
          <w:color w:val="000000"/>
          <w:spacing w:val="-2"/>
          <w:lang w:eastAsia="hi-IN" w:bidi="hi-IN"/>
        </w:rPr>
      </w:pPr>
    </w:p>
    <w:p w14:paraId="0A199C14"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color w:val="000000"/>
          <w:spacing w:val="-2"/>
          <w:lang w:eastAsia="hi-IN" w:bidi="hi-IN"/>
        </w:rPr>
      </w:pPr>
      <w:r w:rsidRPr="00232B28">
        <w:rPr>
          <w:rFonts w:asciiTheme="majorHAnsi" w:eastAsia="Times New Roman" w:hAnsiTheme="majorHAnsi" w:cstheme="majorHAnsi"/>
          <w:color w:val="000000"/>
          <w:spacing w:val="-2"/>
          <w:lang w:eastAsia="hi-IN" w:bidi="hi-IN"/>
        </w:rPr>
        <w:t>Declara que se obliga a guardar absoluta reserva de la información confiada y a la que pueda tener acceso durante las visitas previas a la valoración de la oferta y en virtud del desarrollo y cumplimiento del contrato</w:t>
      </w:r>
      <w:r w:rsidRPr="00232B28">
        <w:rPr>
          <w:rFonts w:asciiTheme="majorHAnsi" w:hAnsiTheme="majorHAnsi" w:cstheme="majorHAnsi"/>
        </w:rPr>
        <w:t xml:space="preserve"> </w:t>
      </w:r>
      <w:r w:rsidRPr="00232B28">
        <w:rPr>
          <w:rFonts w:asciiTheme="majorHAnsi" w:eastAsia="Times New Roman" w:hAnsiTheme="majorHAnsi" w:cstheme="majorHAnsi"/>
          <w:color w:val="000000"/>
          <w:spacing w:val="-2"/>
          <w:lang w:eastAsia="hi-IN" w:bidi="hi-IN"/>
        </w:rPr>
        <w:t>de seguro (póliza) en caso de resultar adjudicatario, así como acepta que la inobservancia de lo manifestado dará lugar a que la entidad contratante ejerza las acciones legales según la legislación ecuatoriana vigente.</w:t>
      </w:r>
    </w:p>
    <w:p w14:paraId="13857346" w14:textId="77777777" w:rsidR="004F2DE0" w:rsidRPr="00232B28" w:rsidRDefault="004F2DE0" w:rsidP="004F2DE0">
      <w:pPr>
        <w:tabs>
          <w:tab w:val="left" w:pos="0"/>
          <w:tab w:val="left" w:pos="2205"/>
          <w:tab w:val="left" w:pos="3929"/>
        </w:tabs>
        <w:suppressAutoHyphens/>
        <w:ind w:left="720"/>
        <w:jc w:val="both"/>
        <w:rPr>
          <w:rFonts w:asciiTheme="majorHAnsi" w:eastAsia="Times New Roman" w:hAnsiTheme="majorHAnsi" w:cstheme="majorHAnsi"/>
          <w:color w:val="FF0000"/>
          <w:lang w:eastAsia="hi-IN" w:bidi="hi-IN"/>
        </w:rPr>
      </w:pPr>
    </w:p>
    <w:p w14:paraId="01A40D44"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color w:val="FF0000"/>
          <w:lang w:eastAsia="hi-IN" w:bidi="hi-IN"/>
        </w:rPr>
      </w:pPr>
      <w:r w:rsidRPr="00232B28">
        <w:rPr>
          <w:rFonts w:asciiTheme="majorHAnsi" w:eastAsia="Times New Roman" w:hAnsiTheme="majorHAnsi" w:cstheme="majorHAnsi"/>
          <w:spacing w:val="-2"/>
          <w:lang w:eastAsia="hi-IN" w:bidi="hi-IN"/>
        </w:rPr>
        <w:t>De resultar adjudicatario, manifiesta que suscribirá el contrato de seguro (póliza) comprometiéndose a prestar el servicio de aseguramiento sobre la base de las cantidades, términos de referencia, ramos y condiciones, las mismas que declara conocer; y en tal virtud, no podrá aducir error, falencia o cualquier inconformidad, como causal para solicitar ampliación del plazo.</w:t>
      </w:r>
    </w:p>
    <w:p w14:paraId="0D9D8C19" w14:textId="77777777" w:rsidR="004F2DE0" w:rsidRPr="00232B28" w:rsidRDefault="004F2DE0" w:rsidP="004F2DE0">
      <w:pPr>
        <w:tabs>
          <w:tab w:val="left" w:pos="0"/>
          <w:tab w:val="left" w:pos="2205"/>
          <w:tab w:val="left" w:pos="3929"/>
        </w:tabs>
        <w:suppressAutoHyphens/>
        <w:jc w:val="both"/>
        <w:rPr>
          <w:rFonts w:asciiTheme="majorHAnsi" w:eastAsia="Times New Roman" w:hAnsiTheme="majorHAnsi" w:cstheme="majorHAnsi"/>
          <w:lang w:eastAsia="hi-IN" w:bidi="hi-IN"/>
        </w:rPr>
      </w:pPr>
    </w:p>
    <w:p w14:paraId="70145CDE"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eastAsia="Times New Roman" w:hAnsiTheme="majorHAnsi" w:cstheme="majorHAnsi"/>
          <w:spacing w:val="-2"/>
          <w:lang w:eastAsia="hi-IN" w:bidi="hi-IN"/>
        </w:rPr>
      </w:pPr>
      <w:r w:rsidRPr="00232B28">
        <w:rPr>
          <w:rFonts w:asciiTheme="majorHAnsi" w:eastAsia="Times New Roman" w:hAnsiTheme="majorHAnsi" w:cstheme="majorHAnsi"/>
          <w:spacing w:val="-2"/>
          <w:lang w:eastAsia="hi-IN" w:bidi="hi-IN"/>
        </w:rPr>
        <w:t>Conoce y acepta que la entidad contratante se reserva el derecho de adjudicar el contrato de seguro (póliza), cancelar o declarar desierto el procedimiento, si conviniere a los intereses nacionales o institucionales, sin que dicha decisión cause ningún tipo de reparación o indemnización a su favor.</w:t>
      </w:r>
    </w:p>
    <w:p w14:paraId="583BA86C" w14:textId="77777777" w:rsidR="004F2DE0" w:rsidRPr="00232B28" w:rsidRDefault="004F2DE0" w:rsidP="004F2DE0">
      <w:pPr>
        <w:suppressAutoHyphens/>
        <w:jc w:val="both"/>
        <w:rPr>
          <w:rFonts w:asciiTheme="majorHAnsi" w:eastAsia="Times New Roman" w:hAnsiTheme="majorHAnsi" w:cstheme="majorHAnsi"/>
          <w:spacing w:val="-2"/>
          <w:lang w:eastAsia="hi-IN" w:bidi="hi-IN"/>
        </w:rPr>
      </w:pPr>
    </w:p>
    <w:p w14:paraId="03B90B88" w14:textId="529ABB07" w:rsidR="004F2DE0" w:rsidRPr="00232B28" w:rsidRDefault="004F2DE0" w:rsidP="00706B10">
      <w:pPr>
        <w:numPr>
          <w:ilvl w:val="0"/>
          <w:numId w:val="20"/>
        </w:numPr>
        <w:tabs>
          <w:tab w:val="left" w:pos="0"/>
          <w:tab w:val="left" w:pos="2205"/>
          <w:tab w:val="left" w:pos="3929"/>
        </w:tabs>
        <w:suppressAutoHyphens/>
        <w:jc w:val="both"/>
        <w:rPr>
          <w:rFonts w:asciiTheme="majorHAnsi" w:eastAsia="Times New Roman" w:hAnsiTheme="majorHAnsi" w:cstheme="majorHAnsi"/>
          <w:spacing w:val="-2"/>
          <w:lang w:eastAsia="hi-IN" w:bidi="hi-IN"/>
        </w:rPr>
      </w:pPr>
      <w:r w:rsidRPr="00232B28">
        <w:rPr>
          <w:rFonts w:asciiTheme="majorHAnsi" w:eastAsia="Times New Roman" w:hAnsiTheme="majorHAnsi" w:cstheme="majorHAnsi"/>
          <w:spacing w:val="-2"/>
          <w:lang w:eastAsia="hi-IN" w:bidi="hi-IN"/>
        </w:rPr>
        <w:lastRenderedPageBreak/>
        <w:t xml:space="preserve">Se somete a las disposiciones del </w:t>
      </w:r>
      <w:r w:rsidR="00706B10" w:rsidRPr="00706B10">
        <w:rPr>
          <w:rFonts w:asciiTheme="majorHAnsi" w:eastAsia="Times New Roman" w:hAnsiTheme="majorHAnsi" w:cstheme="majorHAnsi"/>
          <w:spacing w:val="-2"/>
          <w:lang w:eastAsia="hi-IN" w:bidi="hi-IN"/>
        </w:rPr>
        <w:t>Reglamento para la Contratación de la Póliza Madre de Seguro Vehicular</w:t>
      </w:r>
      <w:r w:rsidR="00706B10">
        <w:rPr>
          <w:rFonts w:asciiTheme="majorHAnsi" w:eastAsia="Times New Roman" w:hAnsiTheme="majorHAnsi" w:cstheme="majorHAnsi"/>
          <w:spacing w:val="-2"/>
          <w:lang w:eastAsia="hi-IN" w:bidi="hi-IN"/>
        </w:rPr>
        <w:t xml:space="preserve"> </w:t>
      </w:r>
      <w:r w:rsidRPr="00232B28">
        <w:rPr>
          <w:rFonts w:asciiTheme="majorHAnsi" w:eastAsia="Times New Roman" w:hAnsiTheme="majorHAnsi" w:cstheme="majorHAnsi"/>
          <w:spacing w:val="-2"/>
          <w:lang w:eastAsia="hi-IN" w:bidi="hi-IN"/>
        </w:rPr>
        <w:t>de BANECUADOR B.P., y al presente procedimiento.</w:t>
      </w:r>
    </w:p>
    <w:p w14:paraId="6CFC2124" w14:textId="77777777" w:rsidR="004F2DE0" w:rsidRPr="00232B28" w:rsidRDefault="004F2DE0" w:rsidP="004F2DE0">
      <w:pPr>
        <w:tabs>
          <w:tab w:val="left" w:pos="0"/>
          <w:tab w:val="left" w:pos="2205"/>
          <w:tab w:val="left" w:pos="3929"/>
        </w:tabs>
        <w:suppressAutoHyphens/>
        <w:ind w:left="720"/>
        <w:jc w:val="both"/>
        <w:rPr>
          <w:rFonts w:asciiTheme="majorHAnsi" w:eastAsia="Times New Roman" w:hAnsiTheme="majorHAnsi" w:cstheme="majorHAnsi"/>
          <w:spacing w:val="-2"/>
          <w:lang w:eastAsia="hi-IN" w:bidi="hi-IN"/>
        </w:rPr>
      </w:pPr>
    </w:p>
    <w:p w14:paraId="1F905FE3" w14:textId="77777777" w:rsidR="004F2DE0" w:rsidRPr="00232B28" w:rsidRDefault="004F2DE0" w:rsidP="004F2DE0">
      <w:pPr>
        <w:numPr>
          <w:ilvl w:val="0"/>
          <w:numId w:val="20"/>
        </w:numPr>
        <w:tabs>
          <w:tab w:val="left" w:pos="0"/>
          <w:tab w:val="left" w:pos="2205"/>
          <w:tab w:val="left" w:pos="3929"/>
        </w:tabs>
        <w:suppressAutoHyphens/>
        <w:jc w:val="both"/>
        <w:rPr>
          <w:rFonts w:asciiTheme="majorHAnsi" w:hAnsiTheme="majorHAnsi" w:cstheme="majorHAnsi"/>
        </w:rPr>
      </w:pPr>
      <w:r w:rsidRPr="00232B28">
        <w:rPr>
          <w:rFonts w:asciiTheme="majorHAnsi" w:hAnsiTheme="majorHAnsi" w:cstheme="majorHAnsi"/>
        </w:rPr>
        <w:t>Declaro y garantizo que la información y documentación proporcionada como experiencia general y específica es veraz, auténtica y exacta. Al mismo tiempo que autorizo a BANECUADOR B.P. a efectuar averiguaciones para comprobar u obtener aclaraciones e información adicional sobre las condiciones técnicas, económicas y legales del oferente. Acepta que, en caso de que BANECUADOR B.P. comprobare administrativamente que el oferente o la Aseguradora hubiere alterado o faltado a la verdad sobre la documentación o información que conforma su oferta, dicha falsedad será causal para descalificarlo del procedimiento de contratación, y del inicio de las acciones legales a que hubiera lugar.</w:t>
      </w:r>
    </w:p>
    <w:p w14:paraId="00BB3A0C" w14:textId="77777777" w:rsidR="004F2DE0" w:rsidRPr="00232B28" w:rsidRDefault="004F2DE0" w:rsidP="004F2DE0">
      <w:pPr>
        <w:suppressAutoHyphens/>
        <w:jc w:val="both"/>
        <w:rPr>
          <w:rFonts w:asciiTheme="majorHAnsi" w:eastAsia="Times New Roman" w:hAnsiTheme="majorHAnsi" w:cstheme="majorHAnsi"/>
          <w:spacing w:val="-2"/>
          <w:lang w:eastAsia="hi-IN" w:bidi="hi-IN"/>
        </w:rPr>
      </w:pPr>
    </w:p>
    <w:p w14:paraId="29AE82C7" w14:textId="77777777" w:rsidR="004F2DE0" w:rsidRPr="00232B28" w:rsidRDefault="004F2DE0" w:rsidP="004F2DE0">
      <w:pPr>
        <w:numPr>
          <w:ilvl w:val="0"/>
          <w:numId w:val="20"/>
        </w:numPr>
        <w:tabs>
          <w:tab w:val="left" w:pos="2205"/>
          <w:tab w:val="left" w:pos="3929"/>
        </w:tabs>
        <w:suppressAutoHyphens/>
        <w:jc w:val="both"/>
        <w:rPr>
          <w:rFonts w:asciiTheme="majorHAnsi" w:eastAsia="Times New Roman" w:hAnsiTheme="majorHAnsi" w:cstheme="majorHAnsi"/>
          <w:spacing w:val="-2"/>
          <w:lang w:eastAsia="hi-IN" w:bidi="hi-IN"/>
        </w:rPr>
      </w:pPr>
      <w:r w:rsidRPr="00232B28">
        <w:rPr>
          <w:rFonts w:asciiTheme="majorHAnsi" w:eastAsia="Times New Roman" w:hAnsiTheme="majorHAnsi" w:cstheme="majorHAnsi"/>
          <w:spacing w:val="-2"/>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w:t>
      </w:r>
      <w:r w:rsidRPr="00232B28">
        <w:rPr>
          <w:rFonts w:asciiTheme="majorHAnsi" w:hAnsiTheme="majorHAnsi" w:cstheme="majorHAnsi"/>
        </w:rPr>
        <w:t xml:space="preserve"> </w:t>
      </w:r>
      <w:r w:rsidRPr="00232B28">
        <w:rPr>
          <w:rFonts w:asciiTheme="majorHAnsi" w:eastAsia="Times New Roman" w:hAnsiTheme="majorHAnsi" w:cstheme="majorHAnsi"/>
          <w:spacing w:val="-2"/>
          <w:lang w:eastAsia="hi-IN" w:bidi="hi-IN"/>
        </w:rPr>
        <w:t>de seguro (póliza), con las consecuencias legales y reglamentarias pertinentes.</w:t>
      </w:r>
    </w:p>
    <w:p w14:paraId="26DBCA69" w14:textId="77777777" w:rsidR="004F2DE0" w:rsidRPr="00232B28" w:rsidRDefault="004F2DE0" w:rsidP="004F2DE0">
      <w:pPr>
        <w:jc w:val="both"/>
        <w:rPr>
          <w:rFonts w:asciiTheme="majorHAnsi" w:hAnsiTheme="majorHAnsi" w:cstheme="majorHAnsi"/>
        </w:rPr>
      </w:pPr>
    </w:p>
    <w:p w14:paraId="58F0F360" w14:textId="77777777" w:rsidR="004F2DE0" w:rsidRPr="00232B28" w:rsidRDefault="004F2DE0" w:rsidP="004F2DE0">
      <w:pPr>
        <w:pBdr>
          <w:bottom w:val="single" w:sz="12" w:space="1" w:color="auto"/>
        </w:pBdr>
        <w:jc w:val="both"/>
        <w:rPr>
          <w:rFonts w:asciiTheme="majorHAnsi" w:hAnsiTheme="majorHAnsi" w:cstheme="majorHAnsi"/>
        </w:rPr>
      </w:pPr>
    </w:p>
    <w:p w14:paraId="6D7000C6" w14:textId="77777777" w:rsidR="004F2DE0" w:rsidRDefault="004F2DE0" w:rsidP="004F2DE0">
      <w:pPr>
        <w:pBdr>
          <w:bottom w:val="single" w:sz="12" w:space="1" w:color="auto"/>
        </w:pBdr>
        <w:jc w:val="both"/>
        <w:rPr>
          <w:rFonts w:asciiTheme="majorHAnsi" w:hAnsiTheme="majorHAnsi" w:cstheme="majorHAnsi"/>
        </w:rPr>
      </w:pPr>
    </w:p>
    <w:p w14:paraId="7CDA8FA8" w14:textId="77777777" w:rsidR="004F2DE0" w:rsidRDefault="004F2DE0" w:rsidP="004F2DE0">
      <w:pPr>
        <w:pBdr>
          <w:bottom w:val="single" w:sz="12" w:space="1" w:color="auto"/>
        </w:pBdr>
        <w:jc w:val="both"/>
        <w:rPr>
          <w:rFonts w:asciiTheme="majorHAnsi" w:hAnsiTheme="majorHAnsi" w:cstheme="majorHAnsi"/>
        </w:rPr>
      </w:pPr>
    </w:p>
    <w:p w14:paraId="67C6173D" w14:textId="77777777" w:rsidR="004F2DE0" w:rsidRDefault="004F2DE0" w:rsidP="004F2DE0">
      <w:pPr>
        <w:pBdr>
          <w:bottom w:val="single" w:sz="12" w:space="1" w:color="auto"/>
        </w:pBdr>
        <w:jc w:val="both"/>
        <w:rPr>
          <w:rFonts w:asciiTheme="majorHAnsi" w:hAnsiTheme="majorHAnsi" w:cstheme="majorHAnsi"/>
        </w:rPr>
      </w:pPr>
    </w:p>
    <w:p w14:paraId="35767F10" w14:textId="77777777" w:rsidR="004F2DE0" w:rsidRDefault="004F2DE0" w:rsidP="004F2DE0">
      <w:pPr>
        <w:pBdr>
          <w:bottom w:val="single" w:sz="12" w:space="1" w:color="auto"/>
        </w:pBdr>
        <w:jc w:val="both"/>
        <w:rPr>
          <w:rFonts w:asciiTheme="majorHAnsi" w:hAnsiTheme="majorHAnsi" w:cstheme="majorHAnsi"/>
        </w:rPr>
      </w:pPr>
    </w:p>
    <w:p w14:paraId="1DF564FA" w14:textId="77777777" w:rsidR="004F2DE0" w:rsidRDefault="004F2DE0" w:rsidP="004F2DE0">
      <w:pPr>
        <w:pBdr>
          <w:bottom w:val="single" w:sz="12" w:space="1" w:color="auto"/>
        </w:pBdr>
        <w:jc w:val="both"/>
        <w:rPr>
          <w:rFonts w:asciiTheme="majorHAnsi" w:hAnsiTheme="majorHAnsi" w:cstheme="majorHAnsi"/>
        </w:rPr>
      </w:pPr>
    </w:p>
    <w:p w14:paraId="6A2F8E54" w14:textId="77777777" w:rsidR="004F2DE0" w:rsidRDefault="004F2DE0" w:rsidP="004F2DE0">
      <w:pPr>
        <w:pBdr>
          <w:bottom w:val="single" w:sz="12" w:space="1" w:color="auto"/>
        </w:pBdr>
        <w:jc w:val="both"/>
        <w:rPr>
          <w:rFonts w:asciiTheme="majorHAnsi" w:hAnsiTheme="majorHAnsi" w:cstheme="majorHAnsi"/>
        </w:rPr>
      </w:pPr>
    </w:p>
    <w:p w14:paraId="3D741F9B" w14:textId="77777777" w:rsidR="004F2DE0" w:rsidRDefault="004F2DE0" w:rsidP="004F2DE0">
      <w:pPr>
        <w:pBdr>
          <w:bottom w:val="single" w:sz="12" w:space="1" w:color="auto"/>
        </w:pBdr>
        <w:jc w:val="both"/>
        <w:rPr>
          <w:rFonts w:asciiTheme="majorHAnsi" w:hAnsiTheme="majorHAnsi" w:cstheme="majorHAnsi"/>
        </w:rPr>
      </w:pPr>
    </w:p>
    <w:p w14:paraId="2AED5726" w14:textId="77777777" w:rsidR="004F2DE0" w:rsidRDefault="004F2DE0" w:rsidP="004F2DE0">
      <w:pPr>
        <w:pBdr>
          <w:bottom w:val="single" w:sz="12" w:space="1" w:color="auto"/>
        </w:pBdr>
        <w:jc w:val="both"/>
        <w:rPr>
          <w:rFonts w:asciiTheme="majorHAnsi" w:hAnsiTheme="majorHAnsi" w:cstheme="majorHAnsi"/>
        </w:rPr>
      </w:pPr>
    </w:p>
    <w:p w14:paraId="6E351E79" w14:textId="77777777" w:rsidR="004F2DE0" w:rsidRDefault="004F2DE0" w:rsidP="004F2DE0">
      <w:pPr>
        <w:pBdr>
          <w:bottom w:val="single" w:sz="12" w:space="1" w:color="auto"/>
        </w:pBdr>
        <w:jc w:val="both"/>
        <w:rPr>
          <w:rFonts w:asciiTheme="majorHAnsi" w:hAnsiTheme="majorHAnsi" w:cstheme="majorHAnsi"/>
        </w:rPr>
      </w:pPr>
    </w:p>
    <w:p w14:paraId="06DF07B7" w14:textId="77777777" w:rsidR="004F2DE0" w:rsidRDefault="004F2DE0" w:rsidP="004F2DE0">
      <w:pPr>
        <w:pBdr>
          <w:bottom w:val="single" w:sz="12" w:space="1" w:color="auto"/>
        </w:pBdr>
        <w:jc w:val="both"/>
        <w:rPr>
          <w:rFonts w:asciiTheme="majorHAnsi" w:hAnsiTheme="majorHAnsi" w:cstheme="majorHAnsi"/>
        </w:rPr>
      </w:pPr>
    </w:p>
    <w:p w14:paraId="35379F6B" w14:textId="77777777" w:rsidR="004F2DE0" w:rsidRDefault="004F2DE0" w:rsidP="004F2DE0">
      <w:pPr>
        <w:pBdr>
          <w:bottom w:val="single" w:sz="12" w:space="1" w:color="auto"/>
        </w:pBdr>
        <w:jc w:val="both"/>
        <w:rPr>
          <w:rFonts w:asciiTheme="majorHAnsi" w:hAnsiTheme="majorHAnsi" w:cstheme="majorHAnsi"/>
        </w:rPr>
      </w:pPr>
    </w:p>
    <w:p w14:paraId="2EB5882C" w14:textId="77777777" w:rsidR="004F2DE0" w:rsidRPr="00232B28" w:rsidRDefault="004F2DE0" w:rsidP="004F2DE0">
      <w:pPr>
        <w:pBdr>
          <w:bottom w:val="single" w:sz="12" w:space="1" w:color="auto"/>
        </w:pBdr>
        <w:jc w:val="both"/>
        <w:rPr>
          <w:rFonts w:asciiTheme="majorHAnsi" w:hAnsiTheme="majorHAnsi" w:cstheme="majorHAnsi"/>
        </w:rPr>
      </w:pPr>
      <w:r w:rsidRPr="00232B28">
        <w:rPr>
          <w:rFonts w:asciiTheme="majorHAnsi" w:hAnsiTheme="majorHAnsi" w:cstheme="majorHAnsi"/>
        </w:rPr>
        <w:t>LUGAR y FECHA:</w:t>
      </w:r>
    </w:p>
    <w:p w14:paraId="0535DD80" w14:textId="77777777" w:rsidR="004F2DE0" w:rsidRPr="00232B28" w:rsidRDefault="004F2DE0" w:rsidP="004F2DE0">
      <w:pPr>
        <w:pBdr>
          <w:bottom w:val="single" w:sz="12" w:space="1" w:color="auto"/>
        </w:pBdr>
        <w:jc w:val="both"/>
        <w:rPr>
          <w:rFonts w:asciiTheme="majorHAnsi" w:hAnsiTheme="majorHAnsi" w:cstheme="majorHAnsi"/>
        </w:rPr>
      </w:pPr>
    </w:p>
    <w:p w14:paraId="7E7F1EFC" w14:textId="77777777" w:rsidR="004F2DE0" w:rsidRPr="00232B28" w:rsidRDefault="004F2DE0" w:rsidP="004F2DE0">
      <w:pPr>
        <w:pBdr>
          <w:bottom w:val="single" w:sz="12" w:space="1" w:color="auto"/>
        </w:pBdr>
        <w:jc w:val="both"/>
        <w:rPr>
          <w:rFonts w:asciiTheme="majorHAnsi" w:hAnsiTheme="majorHAnsi" w:cstheme="majorHAnsi"/>
        </w:rPr>
      </w:pPr>
    </w:p>
    <w:p w14:paraId="6DD49F2F" w14:textId="77777777" w:rsidR="004F2DE0" w:rsidRPr="00232B28" w:rsidRDefault="004F2DE0" w:rsidP="004F2DE0">
      <w:pPr>
        <w:pBdr>
          <w:bottom w:val="single" w:sz="12" w:space="1" w:color="auto"/>
        </w:pBdr>
        <w:jc w:val="both"/>
        <w:rPr>
          <w:rFonts w:asciiTheme="majorHAnsi" w:hAnsiTheme="majorHAnsi" w:cstheme="majorHAnsi"/>
        </w:rPr>
      </w:pPr>
    </w:p>
    <w:p w14:paraId="10EBAECF"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 OFERENTE, SU REPRESENTANTE LEGAL O PROCURADOR COMÚN (según el caso)</w:t>
      </w:r>
    </w:p>
    <w:p w14:paraId="3C9E01DB" w14:textId="77777777" w:rsidR="004F2DE0" w:rsidRPr="00232B28" w:rsidRDefault="004F2DE0" w:rsidP="004F2DE0">
      <w:pPr>
        <w:jc w:val="both"/>
        <w:rPr>
          <w:rFonts w:asciiTheme="majorHAnsi" w:hAnsiTheme="majorHAnsi" w:cstheme="majorHAnsi"/>
          <w:b/>
        </w:rPr>
      </w:pPr>
    </w:p>
    <w:p w14:paraId="14BA136A" w14:textId="77777777" w:rsidR="004F2DE0" w:rsidRPr="00232B28" w:rsidRDefault="004F2DE0" w:rsidP="004F2DE0">
      <w:pPr>
        <w:jc w:val="both"/>
        <w:rPr>
          <w:rFonts w:asciiTheme="majorHAnsi" w:hAnsiTheme="majorHAnsi" w:cstheme="majorHAnsi"/>
          <w:b/>
        </w:rPr>
      </w:pPr>
    </w:p>
    <w:p w14:paraId="4702DAF9" w14:textId="77777777" w:rsidR="006526C7" w:rsidRDefault="006526C7" w:rsidP="004F2DE0">
      <w:pPr>
        <w:jc w:val="center"/>
        <w:rPr>
          <w:rFonts w:asciiTheme="majorHAnsi" w:hAnsiTheme="majorHAnsi" w:cstheme="majorHAnsi"/>
          <w:b/>
        </w:rPr>
      </w:pPr>
    </w:p>
    <w:p w14:paraId="03B1DF38"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lastRenderedPageBreak/>
        <w:t>FORMULARIO 3</w:t>
      </w:r>
    </w:p>
    <w:p w14:paraId="59CD0EAE"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b/>
          <w:bCs/>
          <w:color w:val="000000"/>
        </w:rPr>
        <w:t xml:space="preserve">NÓMINA DE SOCIO(S), ACCIONISTA(S) O PARTÍCIPE(S) MAYORITARIOS DE PERSONAS JURÍDICAS, Y DISPOSICIONES ESPECÍFICAS PARA PERSONAS NATURALES, OFERENTES. </w:t>
      </w:r>
    </w:p>
    <w:p w14:paraId="2AB910EA" w14:textId="77777777" w:rsidR="004F2DE0" w:rsidRPr="00232B28" w:rsidRDefault="004F2DE0" w:rsidP="004F2DE0">
      <w:pPr>
        <w:autoSpaceDE w:val="0"/>
        <w:autoSpaceDN w:val="0"/>
        <w:adjustRightInd w:val="0"/>
        <w:jc w:val="both"/>
        <w:rPr>
          <w:rFonts w:asciiTheme="majorHAnsi" w:hAnsiTheme="majorHAnsi" w:cstheme="majorHAnsi"/>
          <w:b/>
          <w:bCs/>
          <w:color w:val="000000"/>
        </w:rPr>
      </w:pPr>
    </w:p>
    <w:p w14:paraId="18CAA379"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b/>
          <w:bCs/>
          <w:color w:val="000000"/>
        </w:rPr>
        <w:t xml:space="preserve">A. DECLARACIÓN </w:t>
      </w:r>
    </w:p>
    <w:p w14:paraId="30EE10DB"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3809685E"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En mi calidad de representante legal </w:t>
      </w:r>
      <w:proofErr w:type="gramStart"/>
      <w:r w:rsidRPr="00232B28">
        <w:rPr>
          <w:rFonts w:asciiTheme="majorHAnsi" w:hAnsiTheme="majorHAnsi" w:cstheme="majorHAnsi"/>
          <w:color w:val="000000"/>
        </w:rPr>
        <w:t>de …</w:t>
      </w:r>
      <w:proofErr w:type="gramEnd"/>
      <w:r w:rsidRPr="00232B28">
        <w:rPr>
          <w:rFonts w:asciiTheme="majorHAnsi" w:hAnsiTheme="majorHAnsi" w:cstheme="majorHAnsi"/>
          <w:color w:val="000000"/>
        </w:rPr>
        <w:t xml:space="preserve">….. </w:t>
      </w:r>
      <w:r w:rsidRPr="00EB372F">
        <w:rPr>
          <w:rFonts w:asciiTheme="majorHAnsi" w:hAnsiTheme="majorHAnsi" w:cstheme="majorHAnsi"/>
          <w:b/>
          <w:i/>
          <w:iCs/>
          <w:color w:val="000000"/>
        </w:rPr>
        <w:t>(</w:t>
      </w:r>
      <w:proofErr w:type="gramStart"/>
      <w:r w:rsidRPr="00EB372F">
        <w:rPr>
          <w:rFonts w:asciiTheme="majorHAnsi" w:hAnsiTheme="majorHAnsi" w:cstheme="majorHAnsi"/>
          <w:b/>
          <w:i/>
          <w:iCs/>
          <w:color w:val="000000"/>
        </w:rPr>
        <w:t>razón</w:t>
      </w:r>
      <w:proofErr w:type="gramEnd"/>
      <w:r w:rsidRPr="00EB372F">
        <w:rPr>
          <w:rFonts w:asciiTheme="majorHAnsi" w:hAnsiTheme="majorHAnsi" w:cstheme="majorHAnsi"/>
          <w:b/>
          <w:i/>
          <w:iCs/>
          <w:color w:val="000000"/>
        </w:rPr>
        <w:t xml:space="preserve"> social)</w:t>
      </w:r>
      <w:r w:rsidRPr="00232B28">
        <w:rPr>
          <w:rFonts w:asciiTheme="majorHAnsi" w:hAnsiTheme="majorHAnsi" w:cstheme="majorHAnsi"/>
          <w:i/>
          <w:iCs/>
          <w:color w:val="000000"/>
        </w:rPr>
        <w:t xml:space="preserve"> </w:t>
      </w:r>
      <w:r w:rsidRPr="00232B28">
        <w:rPr>
          <w:rFonts w:asciiTheme="majorHAnsi" w:hAnsiTheme="majorHAnsi" w:cstheme="majorHAnsi"/>
          <w:color w:val="000000"/>
        </w:rPr>
        <w:t xml:space="preserve">declaro bajo juramento y en pleno conocimiento de las consecuencias legales que conlleva faltar a la verdad, que: </w:t>
      </w:r>
    </w:p>
    <w:p w14:paraId="5BF5AA93"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7A9DADBA"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1. Libre y voluntariamente presento la nómina de socios, accionistas o partícipes mayoritarios que detallo más adelante.</w:t>
      </w:r>
    </w:p>
    <w:p w14:paraId="0E1EC118"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4CE26765" w14:textId="5D72E63A" w:rsidR="004F2DE0" w:rsidRDefault="004F2DE0" w:rsidP="004F2DE0">
      <w:pPr>
        <w:autoSpaceDE w:val="0"/>
        <w:autoSpaceDN w:val="0"/>
        <w:adjustRightInd w:val="0"/>
        <w:jc w:val="both"/>
        <w:rPr>
          <w:rFonts w:asciiTheme="majorHAnsi" w:hAnsiTheme="majorHAnsi" w:cstheme="majorHAnsi"/>
          <w:i/>
          <w:iCs/>
          <w:color w:val="000000"/>
        </w:rPr>
      </w:pPr>
      <w:r w:rsidRPr="00232B28">
        <w:rPr>
          <w:rFonts w:asciiTheme="majorHAnsi" w:hAnsiTheme="majorHAnsi" w:cstheme="majorHAnsi"/>
          <w:color w:val="000000"/>
        </w:rPr>
        <w:t xml:space="preserve">2. Que la compañía a la que </w:t>
      </w:r>
      <w:proofErr w:type="gramStart"/>
      <w:r w:rsidRPr="00232B28">
        <w:rPr>
          <w:rFonts w:asciiTheme="majorHAnsi" w:hAnsiTheme="majorHAnsi" w:cstheme="majorHAnsi"/>
          <w:color w:val="000000"/>
        </w:rPr>
        <w:t xml:space="preserve">represento </w:t>
      </w:r>
      <w:r w:rsidRPr="00EB372F">
        <w:rPr>
          <w:rFonts w:asciiTheme="majorHAnsi" w:hAnsiTheme="majorHAnsi" w:cstheme="majorHAnsi"/>
          <w:b/>
          <w:color w:val="000000"/>
        </w:rPr>
        <w:t>……</w:t>
      </w:r>
      <w:proofErr w:type="gramEnd"/>
      <w:r w:rsidR="00EB372F">
        <w:rPr>
          <w:rFonts w:asciiTheme="majorHAnsi" w:hAnsiTheme="majorHAnsi" w:cstheme="majorHAnsi"/>
          <w:color w:val="000000"/>
        </w:rPr>
        <w:t xml:space="preserve"> </w:t>
      </w:r>
      <w:r w:rsidRPr="00EB372F">
        <w:rPr>
          <w:rFonts w:asciiTheme="majorHAnsi" w:hAnsiTheme="majorHAnsi" w:cstheme="majorHAnsi"/>
          <w:b/>
          <w:i/>
          <w:iCs/>
          <w:color w:val="000000"/>
        </w:rPr>
        <w:t>(</w:t>
      </w:r>
      <w:proofErr w:type="gramStart"/>
      <w:r w:rsidRPr="00EB372F">
        <w:rPr>
          <w:rFonts w:asciiTheme="majorHAnsi" w:hAnsiTheme="majorHAnsi" w:cstheme="majorHAnsi"/>
          <w:b/>
          <w:i/>
          <w:iCs/>
          <w:color w:val="000000"/>
        </w:rPr>
        <w:t>el</w:t>
      </w:r>
      <w:proofErr w:type="gramEnd"/>
      <w:r w:rsidRPr="00EB372F">
        <w:rPr>
          <w:rFonts w:asciiTheme="majorHAnsi" w:hAnsiTheme="majorHAnsi" w:cstheme="majorHAnsi"/>
          <w:b/>
          <w:i/>
          <w:iCs/>
          <w:color w:val="000000"/>
        </w:rPr>
        <w:t xml:space="preserve"> oferente deberá agregar la palabra SI, o la palabra, NO, según corresponda a la realidad)</w:t>
      </w:r>
      <w:r w:rsidRPr="00232B28">
        <w:rPr>
          <w:rFonts w:asciiTheme="majorHAnsi" w:hAnsiTheme="majorHAnsi" w:cstheme="majorHAnsi"/>
          <w:i/>
          <w:iCs/>
          <w:color w:val="000000"/>
        </w:rPr>
        <w:t xml:space="preserve"> </w:t>
      </w:r>
      <w:r w:rsidRPr="00232B28">
        <w:rPr>
          <w:rFonts w:asciiTheme="majorHAnsi" w:hAnsiTheme="majorHAnsi" w:cstheme="majorHAnsi"/>
          <w:color w:val="000000"/>
        </w:rPr>
        <w:t xml:space="preserve">está registrada en la </w:t>
      </w:r>
      <w:r w:rsidRPr="00232B28">
        <w:rPr>
          <w:rFonts w:asciiTheme="majorHAnsi" w:hAnsiTheme="majorHAnsi" w:cstheme="majorHAnsi"/>
          <w:i/>
          <w:iCs/>
          <w:color w:val="000000"/>
        </w:rPr>
        <w:t xml:space="preserve">BOLSA DE VALORES. </w:t>
      </w:r>
    </w:p>
    <w:p w14:paraId="4CEDE4E4" w14:textId="77777777" w:rsidR="00EB372F" w:rsidRPr="00232B28" w:rsidRDefault="00EB372F" w:rsidP="004F2DE0">
      <w:pPr>
        <w:autoSpaceDE w:val="0"/>
        <w:autoSpaceDN w:val="0"/>
        <w:adjustRightInd w:val="0"/>
        <w:jc w:val="both"/>
        <w:rPr>
          <w:rFonts w:asciiTheme="majorHAnsi" w:hAnsiTheme="majorHAnsi" w:cstheme="majorHAnsi"/>
          <w:color w:val="000000"/>
        </w:rPr>
      </w:pPr>
    </w:p>
    <w:p w14:paraId="24A577F1" w14:textId="77777777" w:rsidR="004F2DE0" w:rsidRPr="00232B28" w:rsidRDefault="004F2DE0" w:rsidP="004F2DE0">
      <w:pPr>
        <w:autoSpaceDE w:val="0"/>
        <w:autoSpaceDN w:val="0"/>
        <w:adjustRightInd w:val="0"/>
        <w:jc w:val="both"/>
        <w:rPr>
          <w:rFonts w:asciiTheme="majorHAnsi" w:hAnsiTheme="majorHAnsi" w:cstheme="majorHAnsi"/>
          <w:i/>
          <w:iCs/>
          <w:color w:val="000000"/>
        </w:rPr>
      </w:pPr>
      <w:r w:rsidRPr="00232B28">
        <w:rPr>
          <w:rFonts w:asciiTheme="majorHAnsi" w:hAnsiTheme="majorHAnsi" w:cstheme="majorHAnsi"/>
          <w:i/>
          <w:iCs/>
          <w:color w:val="000000"/>
        </w:rPr>
        <w:t xml:space="preserve">(En caso de que la persona jurídica tenga registro en alguna bolsa de valores, deberá agregar un párrafo en el que conste la fecha de tal registro, y declarar que en tal virtud sus acciones se cotizan en la mencionada Bolsa de Valores.) </w:t>
      </w:r>
    </w:p>
    <w:p w14:paraId="7AF721C1"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75D6D4B5" w14:textId="77777777" w:rsidR="004F2DE0" w:rsidRPr="00232B28" w:rsidRDefault="004F2DE0" w:rsidP="004F2DE0">
      <w:pPr>
        <w:autoSpaceDE w:val="0"/>
        <w:autoSpaceDN w:val="0"/>
        <w:adjustRightInd w:val="0"/>
        <w:jc w:val="both"/>
        <w:rPr>
          <w:rFonts w:asciiTheme="majorHAnsi" w:hAnsiTheme="majorHAnsi" w:cstheme="majorHAnsi"/>
          <w:i/>
          <w:iCs/>
          <w:color w:val="000000"/>
        </w:rPr>
      </w:pPr>
      <w:r w:rsidRPr="00232B28">
        <w:rPr>
          <w:rFonts w:asciiTheme="majorHAnsi" w:hAnsiTheme="majorHAnsi" w:cstheme="majorHAnsi"/>
          <w:color w:val="000000"/>
        </w:rPr>
        <w:t xml:space="preserve">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232B28">
        <w:rPr>
          <w:rFonts w:asciiTheme="majorHAnsi" w:hAnsiTheme="majorHAnsi" w:cstheme="majorHAnsi"/>
          <w:i/>
          <w:iCs/>
          <w:color w:val="000000"/>
        </w:rPr>
        <w:t>(Esta declaración del representante legal solo será obligatoria y generará efectos jurídicos si la compañía o persona jurídica NO cotiza en bolsa)</w:t>
      </w:r>
    </w:p>
    <w:p w14:paraId="4DAB1DA9"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i/>
          <w:iCs/>
          <w:color w:val="000000"/>
        </w:rPr>
        <w:t xml:space="preserve"> </w:t>
      </w:r>
    </w:p>
    <w:p w14:paraId="389DCA9D"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4. Garantizo la veracidad y exactitud de la información; y, autorizo a la entidad contratante o a los órganos de control, a efectuar averiguaciones para comprobar tal información. </w:t>
      </w:r>
    </w:p>
    <w:p w14:paraId="1872CA4B"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06C7703F"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6.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 </w:t>
      </w:r>
    </w:p>
    <w:p w14:paraId="2C29E1ED"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5DCD0E0C" w14:textId="77777777" w:rsidR="004F2DE0" w:rsidRDefault="004F2DE0" w:rsidP="004F2DE0">
      <w:pPr>
        <w:jc w:val="both"/>
        <w:rPr>
          <w:rFonts w:asciiTheme="majorHAnsi" w:hAnsiTheme="majorHAnsi" w:cstheme="majorHAnsi"/>
          <w:color w:val="000000"/>
        </w:rPr>
      </w:pPr>
      <w:r w:rsidRPr="00232B28">
        <w:rPr>
          <w:rFonts w:asciiTheme="majorHAnsi" w:hAnsiTheme="majorHAnsi" w:cstheme="majorHAnsi"/>
          <w:color w:val="000000"/>
        </w:rPr>
        <w:t>En caso de que la declaración sea afirmativa, el oferente deberá completar la siguiente información:</w:t>
      </w:r>
    </w:p>
    <w:p w14:paraId="50218803" w14:textId="77777777" w:rsidR="006526C7" w:rsidRDefault="006526C7" w:rsidP="004F2DE0">
      <w:pPr>
        <w:jc w:val="both"/>
        <w:rPr>
          <w:rFonts w:asciiTheme="majorHAnsi" w:hAnsiTheme="majorHAnsi" w:cstheme="majorHAnsi"/>
          <w:b/>
        </w:rPr>
      </w:pPr>
    </w:p>
    <w:p w14:paraId="316BCCC2" w14:textId="77777777" w:rsidR="006526C7" w:rsidRDefault="006526C7" w:rsidP="004F2DE0">
      <w:pPr>
        <w:jc w:val="both"/>
        <w:rPr>
          <w:rFonts w:asciiTheme="majorHAnsi" w:hAnsiTheme="majorHAnsi" w:cstheme="majorHAnsi"/>
          <w:b/>
        </w:rPr>
      </w:pPr>
    </w:p>
    <w:p w14:paraId="0F9AF703" w14:textId="77777777" w:rsidR="006526C7" w:rsidRPr="00232B28" w:rsidRDefault="006526C7" w:rsidP="004F2DE0">
      <w:pPr>
        <w:jc w:val="both"/>
        <w:rPr>
          <w:rFonts w:asciiTheme="majorHAnsi" w:hAnsiTheme="majorHAnsi" w:cstheme="majorHAnsi"/>
          <w:b/>
        </w:rPr>
      </w:pPr>
    </w:p>
    <w:p w14:paraId="1EA0D11B" w14:textId="77777777" w:rsidR="004F2DE0" w:rsidRPr="00232B28" w:rsidRDefault="004F2DE0" w:rsidP="004F2DE0">
      <w:pPr>
        <w:jc w:val="both"/>
        <w:rPr>
          <w:rFonts w:asciiTheme="majorHAnsi" w:hAnsiTheme="majorHAnsi" w:cstheme="majorHAnsi"/>
          <w:b/>
        </w:rPr>
      </w:pPr>
    </w:p>
    <w:tbl>
      <w:tblPr>
        <w:tblStyle w:val="Tablaconcuadrcula"/>
        <w:tblW w:w="0" w:type="auto"/>
        <w:tblLayout w:type="fixed"/>
        <w:tblLook w:val="0000" w:firstRow="0" w:lastRow="0" w:firstColumn="0" w:lastColumn="0" w:noHBand="0" w:noVBand="0"/>
      </w:tblPr>
      <w:tblGrid>
        <w:gridCol w:w="2127"/>
        <w:gridCol w:w="2127"/>
        <w:gridCol w:w="2127"/>
        <w:gridCol w:w="2127"/>
      </w:tblGrid>
      <w:tr w:rsidR="004F2DE0" w:rsidRPr="00232B28" w14:paraId="077C8F1F" w14:textId="77777777" w:rsidTr="006526C7">
        <w:trPr>
          <w:trHeight w:val="321"/>
        </w:trPr>
        <w:tc>
          <w:tcPr>
            <w:tcW w:w="2127" w:type="dxa"/>
          </w:tcPr>
          <w:p w14:paraId="1A82BE1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b/>
                <w:bCs/>
                <w:color w:val="000000"/>
              </w:rPr>
              <w:t>Nombres completos del servidor público/ dignatario</w:t>
            </w:r>
          </w:p>
        </w:tc>
        <w:tc>
          <w:tcPr>
            <w:tcW w:w="2127" w:type="dxa"/>
          </w:tcPr>
          <w:p w14:paraId="24C45F6A"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b/>
                <w:bCs/>
                <w:color w:val="000000"/>
              </w:rPr>
              <w:t xml:space="preserve">Cédula o RUC </w:t>
            </w:r>
          </w:p>
        </w:tc>
        <w:tc>
          <w:tcPr>
            <w:tcW w:w="2127" w:type="dxa"/>
          </w:tcPr>
          <w:p w14:paraId="1C8D292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b/>
                <w:bCs/>
                <w:color w:val="000000"/>
              </w:rPr>
              <w:t xml:space="preserve">Cargo o dignidad que ejerce </w:t>
            </w:r>
          </w:p>
        </w:tc>
        <w:tc>
          <w:tcPr>
            <w:tcW w:w="2127" w:type="dxa"/>
          </w:tcPr>
          <w:p w14:paraId="6E713148"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b/>
                <w:bCs/>
                <w:color w:val="000000"/>
              </w:rPr>
              <w:t xml:space="preserve">Entidad o Institución que ejerce el cargo o dignidad </w:t>
            </w:r>
          </w:p>
        </w:tc>
      </w:tr>
      <w:tr w:rsidR="004F2DE0" w:rsidRPr="00232B28" w14:paraId="7213BCD6" w14:textId="77777777" w:rsidTr="006526C7">
        <w:trPr>
          <w:trHeight w:val="321"/>
        </w:trPr>
        <w:tc>
          <w:tcPr>
            <w:tcW w:w="2127" w:type="dxa"/>
          </w:tcPr>
          <w:p w14:paraId="508B446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09CBB00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662C03FB"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41A1AA6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r>
      <w:tr w:rsidR="004F2DE0" w:rsidRPr="00232B28" w14:paraId="0F1BAB44" w14:textId="77777777" w:rsidTr="006526C7">
        <w:trPr>
          <w:trHeight w:val="321"/>
        </w:trPr>
        <w:tc>
          <w:tcPr>
            <w:tcW w:w="2127" w:type="dxa"/>
          </w:tcPr>
          <w:p w14:paraId="7A40422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0E366E9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593C848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01B4C5FA"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r>
      <w:tr w:rsidR="004F2DE0" w:rsidRPr="00232B28" w14:paraId="40446AA3" w14:textId="77777777" w:rsidTr="006526C7">
        <w:trPr>
          <w:trHeight w:val="321"/>
        </w:trPr>
        <w:tc>
          <w:tcPr>
            <w:tcW w:w="2127" w:type="dxa"/>
          </w:tcPr>
          <w:p w14:paraId="3385FFF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36B949F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7D56B0F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c>
          <w:tcPr>
            <w:tcW w:w="2127" w:type="dxa"/>
          </w:tcPr>
          <w:p w14:paraId="01D0BF38"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rPr>
            </w:pPr>
          </w:p>
        </w:tc>
      </w:tr>
    </w:tbl>
    <w:p w14:paraId="1BBBB7E6" w14:textId="77777777" w:rsidR="004F2DE0" w:rsidRPr="00232B28" w:rsidRDefault="004F2DE0" w:rsidP="004F2DE0">
      <w:pPr>
        <w:jc w:val="both"/>
        <w:rPr>
          <w:rFonts w:asciiTheme="majorHAnsi" w:hAnsiTheme="majorHAnsi" w:cstheme="majorHAnsi"/>
          <w:b/>
        </w:rPr>
      </w:pPr>
    </w:p>
    <w:p w14:paraId="0B8AC461"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7. Acepto que en caso de que el contenido de la presente declaración no corresponda a la verdad, la entidad contratante: </w:t>
      </w:r>
    </w:p>
    <w:p w14:paraId="659C7E33"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3FA256E0" w14:textId="77777777" w:rsidR="004F2DE0" w:rsidRPr="00232B28" w:rsidRDefault="004F2DE0" w:rsidP="004F2DE0">
      <w:pPr>
        <w:pStyle w:val="Prrafodelista"/>
        <w:numPr>
          <w:ilvl w:val="0"/>
          <w:numId w:val="26"/>
        </w:num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Descalifique a mi representada como oferente; o, </w:t>
      </w:r>
    </w:p>
    <w:p w14:paraId="51EB9BE0" w14:textId="77777777" w:rsidR="004F2DE0" w:rsidRPr="00232B28" w:rsidRDefault="004F2DE0" w:rsidP="004F2DE0">
      <w:pPr>
        <w:pStyle w:val="Prrafodelista"/>
        <w:numPr>
          <w:ilvl w:val="0"/>
          <w:numId w:val="26"/>
        </w:num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Proceda a la terminación unilateral del contrato</w:t>
      </w:r>
      <w:r>
        <w:rPr>
          <w:rFonts w:asciiTheme="majorHAnsi" w:hAnsiTheme="majorHAnsi" w:cstheme="majorHAnsi"/>
          <w:color w:val="000000"/>
        </w:rPr>
        <w:t xml:space="preserve"> (pólizas)</w:t>
      </w:r>
      <w:r w:rsidRPr="00232B28">
        <w:rPr>
          <w:rFonts w:asciiTheme="majorHAnsi" w:hAnsiTheme="majorHAnsi" w:cstheme="majorHAnsi"/>
          <w:color w:val="000000"/>
        </w:rPr>
        <w:t xml:space="preserve"> </w:t>
      </w:r>
      <w:proofErr w:type="gramStart"/>
      <w:r w:rsidRPr="00232B28">
        <w:rPr>
          <w:rFonts w:asciiTheme="majorHAnsi" w:hAnsiTheme="majorHAnsi" w:cstheme="majorHAnsi"/>
          <w:color w:val="000000"/>
        </w:rPr>
        <w:t>respectivo</w:t>
      </w:r>
      <w:proofErr w:type="gramEnd"/>
      <w:r w:rsidRPr="00232B28">
        <w:rPr>
          <w:rFonts w:asciiTheme="majorHAnsi" w:hAnsiTheme="majorHAnsi" w:cstheme="majorHAnsi"/>
          <w:color w:val="000000"/>
        </w:rPr>
        <w:t xml:space="preserve">, si tal comprobación ocurriere durante la vigencia de la relación contractual. </w:t>
      </w:r>
    </w:p>
    <w:p w14:paraId="56C7CBAC"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49DD6385" w14:textId="77777777" w:rsidR="004F2DE0" w:rsidRPr="00232B28" w:rsidRDefault="004F2DE0" w:rsidP="004F2DE0">
      <w:pPr>
        <w:jc w:val="both"/>
        <w:rPr>
          <w:rFonts w:asciiTheme="majorHAnsi" w:hAnsiTheme="majorHAnsi" w:cstheme="majorHAnsi"/>
          <w:color w:val="000000"/>
        </w:rPr>
      </w:pPr>
      <w:r w:rsidRPr="00232B28">
        <w:rPr>
          <w:rFonts w:asciiTheme="majorHAnsi" w:hAnsiTheme="majorHAnsi" w:cstheme="majorHAnsi"/>
          <w:color w:val="000000"/>
        </w:rPr>
        <w:t>Además, me allano a responder por los daños y perjuicios que estos actos ocasionen.</w:t>
      </w:r>
    </w:p>
    <w:p w14:paraId="4D3FBD95" w14:textId="77777777" w:rsidR="004F2DE0" w:rsidRPr="00232B28" w:rsidRDefault="004F2DE0" w:rsidP="004F2DE0">
      <w:pPr>
        <w:jc w:val="both"/>
        <w:rPr>
          <w:rFonts w:asciiTheme="majorHAnsi" w:hAnsiTheme="majorHAnsi" w:cstheme="majorHAnsi"/>
          <w:color w:val="000000"/>
        </w:rPr>
      </w:pPr>
    </w:p>
    <w:p w14:paraId="2158D5EC"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b/>
          <w:bCs/>
          <w:color w:val="000000"/>
        </w:rPr>
        <w:t xml:space="preserve">B. NÓMINA DE SOCIOS, ACCIONISTAS O PARTÍCIPES: </w:t>
      </w:r>
    </w:p>
    <w:p w14:paraId="68137B93" w14:textId="77777777" w:rsidR="004F2DE0" w:rsidRPr="00232B28" w:rsidRDefault="004F2DE0" w:rsidP="004F2DE0">
      <w:pPr>
        <w:autoSpaceDE w:val="0"/>
        <w:autoSpaceDN w:val="0"/>
        <w:adjustRightInd w:val="0"/>
        <w:jc w:val="both"/>
        <w:rPr>
          <w:rFonts w:asciiTheme="majorHAnsi" w:hAnsiTheme="majorHAnsi" w:cstheme="majorHAnsi"/>
          <w:b/>
          <w:bCs/>
          <w:color w:val="000000"/>
        </w:rPr>
      </w:pPr>
    </w:p>
    <w:p w14:paraId="4E78A31F"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b/>
          <w:bCs/>
          <w:color w:val="000000"/>
        </w:rPr>
        <w:t xml:space="preserve">TIPO DE PERSONA JURÍDICA: </w:t>
      </w:r>
      <w:r w:rsidRPr="00232B28">
        <w:rPr>
          <w:rFonts w:asciiTheme="majorHAnsi" w:hAnsiTheme="majorHAnsi" w:cstheme="majorHAnsi"/>
          <w:color w:val="000000"/>
        </w:rPr>
        <w:t xml:space="preserve">Compañía Anónima </w:t>
      </w:r>
    </w:p>
    <w:p w14:paraId="0516CB9C" w14:textId="77777777" w:rsidR="004F2DE0" w:rsidRPr="00232B28" w:rsidRDefault="004F2DE0" w:rsidP="004F2DE0">
      <w:pPr>
        <w:autoSpaceDE w:val="0"/>
        <w:autoSpaceDN w:val="0"/>
        <w:adjustRightInd w:val="0"/>
        <w:ind w:left="2832"/>
        <w:jc w:val="both"/>
        <w:rPr>
          <w:rFonts w:asciiTheme="majorHAnsi" w:hAnsiTheme="majorHAnsi" w:cstheme="majorHAnsi"/>
          <w:color w:val="000000"/>
        </w:rPr>
      </w:pPr>
      <w:r w:rsidRPr="00232B28">
        <w:rPr>
          <w:rFonts w:asciiTheme="majorHAnsi" w:hAnsiTheme="majorHAnsi" w:cstheme="majorHAnsi"/>
          <w:color w:val="000000"/>
        </w:rPr>
        <w:t xml:space="preserve">   Compañía de Responsabilidad Limitada </w:t>
      </w:r>
    </w:p>
    <w:p w14:paraId="568DD000" w14:textId="77777777" w:rsidR="004F2DE0" w:rsidRPr="00232B28" w:rsidRDefault="004F2DE0" w:rsidP="004F2DE0">
      <w:pPr>
        <w:autoSpaceDE w:val="0"/>
        <w:autoSpaceDN w:val="0"/>
        <w:adjustRightInd w:val="0"/>
        <w:ind w:left="2124" w:firstLine="708"/>
        <w:jc w:val="both"/>
        <w:rPr>
          <w:rFonts w:asciiTheme="majorHAnsi" w:hAnsiTheme="majorHAnsi" w:cstheme="majorHAnsi"/>
          <w:color w:val="000000"/>
        </w:rPr>
      </w:pPr>
      <w:r w:rsidRPr="00232B28">
        <w:rPr>
          <w:rFonts w:asciiTheme="majorHAnsi" w:hAnsiTheme="majorHAnsi" w:cstheme="majorHAnsi"/>
          <w:color w:val="000000"/>
        </w:rPr>
        <w:t xml:space="preserve">   Compañía Mixta </w:t>
      </w:r>
    </w:p>
    <w:p w14:paraId="19716FE9" w14:textId="77777777" w:rsidR="004F2DE0" w:rsidRPr="00232B28" w:rsidRDefault="004F2DE0" w:rsidP="004F2DE0">
      <w:pPr>
        <w:autoSpaceDE w:val="0"/>
        <w:autoSpaceDN w:val="0"/>
        <w:adjustRightInd w:val="0"/>
        <w:ind w:left="2832"/>
        <w:jc w:val="both"/>
        <w:rPr>
          <w:rFonts w:asciiTheme="majorHAnsi" w:hAnsiTheme="majorHAnsi" w:cstheme="majorHAnsi"/>
          <w:color w:val="000000"/>
        </w:rPr>
      </w:pPr>
      <w:r w:rsidRPr="00232B28">
        <w:rPr>
          <w:rFonts w:asciiTheme="majorHAnsi" w:hAnsiTheme="majorHAnsi" w:cstheme="majorHAnsi"/>
          <w:color w:val="000000"/>
        </w:rPr>
        <w:t xml:space="preserve">   Compañía en Nombre Colectivo </w:t>
      </w:r>
    </w:p>
    <w:p w14:paraId="2FDF044E" w14:textId="77777777" w:rsidR="004F2DE0" w:rsidRPr="00232B28" w:rsidRDefault="004F2DE0" w:rsidP="004F2DE0">
      <w:pPr>
        <w:autoSpaceDE w:val="0"/>
        <w:autoSpaceDN w:val="0"/>
        <w:adjustRightInd w:val="0"/>
        <w:ind w:left="2124" w:firstLine="708"/>
        <w:jc w:val="both"/>
        <w:rPr>
          <w:rFonts w:asciiTheme="majorHAnsi" w:hAnsiTheme="majorHAnsi" w:cstheme="majorHAnsi"/>
          <w:color w:val="000000"/>
        </w:rPr>
      </w:pPr>
      <w:r w:rsidRPr="00232B28">
        <w:rPr>
          <w:rFonts w:asciiTheme="majorHAnsi" w:hAnsiTheme="majorHAnsi" w:cstheme="majorHAnsi"/>
          <w:color w:val="000000"/>
        </w:rPr>
        <w:t xml:space="preserve">   Compañía en Comandita Simple </w:t>
      </w:r>
    </w:p>
    <w:p w14:paraId="19B4E2D4" w14:textId="77777777" w:rsidR="004F2DE0" w:rsidRPr="00232B28" w:rsidRDefault="004F2DE0" w:rsidP="004F2DE0">
      <w:pPr>
        <w:autoSpaceDE w:val="0"/>
        <w:autoSpaceDN w:val="0"/>
        <w:adjustRightInd w:val="0"/>
        <w:ind w:left="2832"/>
        <w:jc w:val="both"/>
        <w:rPr>
          <w:rFonts w:asciiTheme="majorHAnsi" w:hAnsiTheme="majorHAnsi" w:cstheme="majorHAnsi"/>
          <w:color w:val="000000"/>
        </w:rPr>
      </w:pPr>
      <w:r w:rsidRPr="00232B28">
        <w:rPr>
          <w:rFonts w:asciiTheme="majorHAnsi" w:hAnsiTheme="majorHAnsi" w:cstheme="majorHAnsi"/>
          <w:color w:val="000000"/>
        </w:rPr>
        <w:t xml:space="preserve">   Sociedad Civil </w:t>
      </w:r>
    </w:p>
    <w:p w14:paraId="4B6EA539" w14:textId="77777777" w:rsidR="004F2DE0" w:rsidRPr="00232B28" w:rsidRDefault="004F2DE0" w:rsidP="004F2DE0">
      <w:pPr>
        <w:autoSpaceDE w:val="0"/>
        <w:autoSpaceDN w:val="0"/>
        <w:adjustRightInd w:val="0"/>
        <w:ind w:left="2124" w:firstLine="708"/>
        <w:jc w:val="both"/>
        <w:rPr>
          <w:rFonts w:asciiTheme="majorHAnsi" w:hAnsiTheme="majorHAnsi" w:cstheme="majorHAnsi"/>
          <w:color w:val="000000"/>
        </w:rPr>
      </w:pPr>
      <w:r w:rsidRPr="00232B28">
        <w:rPr>
          <w:rFonts w:asciiTheme="majorHAnsi" w:hAnsiTheme="majorHAnsi" w:cstheme="majorHAnsi"/>
          <w:color w:val="000000"/>
        </w:rPr>
        <w:t xml:space="preserve">   Corporación </w:t>
      </w:r>
    </w:p>
    <w:p w14:paraId="6EC55D1C" w14:textId="77777777" w:rsidR="004F2DE0" w:rsidRPr="00232B28" w:rsidRDefault="004F2DE0" w:rsidP="004F2DE0">
      <w:pPr>
        <w:autoSpaceDE w:val="0"/>
        <w:autoSpaceDN w:val="0"/>
        <w:adjustRightInd w:val="0"/>
        <w:ind w:left="2124" w:firstLine="708"/>
        <w:jc w:val="both"/>
        <w:rPr>
          <w:rFonts w:asciiTheme="majorHAnsi" w:hAnsiTheme="majorHAnsi" w:cstheme="majorHAnsi"/>
          <w:color w:val="000000"/>
        </w:rPr>
      </w:pPr>
      <w:r w:rsidRPr="00232B28">
        <w:rPr>
          <w:rFonts w:asciiTheme="majorHAnsi" w:hAnsiTheme="majorHAnsi" w:cstheme="majorHAnsi"/>
          <w:color w:val="000000"/>
        </w:rPr>
        <w:t xml:space="preserve">   Fundación </w:t>
      </w:r>
    </w:p>
    <w:p w14:paraId="24920079" w14:textId="77777777" w:rsidR="004F2DE0" w:rsidRPr="00232B28" w:rsidRDefault="004F2DE0" w:rsidP="004F2DE0">
      <w:pPr>
        <w:autoSpaceDE w:val="0"/>
        <w:autoSpaceDN w:val="0"/>
        <w:adjustRightInd w:val="0"/>
        <w:ind w:left="2832"/>
        <w:jc w:val="both"/>
        <w:rPr>
          <w:rFonts w:asciiTheme="majorHAnsi" w:hAnsiTheme="majorHAnsi" w:cstheme="majorHAnsi"/>
          <w:color w:val="000000"/>
        </w:rPr>
      </w:pPr>
      <w:r w:rsidRPr="00232B28">
        <w:rPr>
          <w:rFonts w:asciiTheme="majorHAnsi" w:hAnsiTheme="majorHAnsi" w:cstheme="majorHAnsi"/>
          <w:color w:val="000000"/>
        </w:rPr>
        <w:t xml:space="preserve">   Asociación o Consorcio </w:t>
      </w:r>
    </w:p>
    <w:p w14:paraId="1028DAD5" w14:textId="77777777" w:rsidR="004F2DE0" w:rsidRPr="00232B28" w:rsidRDefault="004F2DE0" w:rsidP="004F2DE0">
      <w:pPr>
        <w:autoSpaceDE w:val="0"/>
        <w:autoSpaceDN w:val="0"/>
        <w:adjustRightInd w:val="0"/>
        <w:ind w:left="2832"/>
        <w:jc w:val="both"/>
        <w:rPr>
          <w:rFonts w:asciiTheme="majorHAnsi" w:hAnsiTheme="majorHAnsi" w:cstheme="majorHAnsi"/>
          <w:color w:val="000000"/>
        </w:rPr>
      </w:pPr>
    </w:p>
    <w:tbl>
      <w:tblPr>
        <w:tblStyle w:val="Tablaconcuadrcula"/>
        <w:tblW w:w="8800" w:type="dxa"/>
        <w:tblLayout w:type="fixed"/>
        <w:tblLook w:val="0000" w:firstRow="0" w:lastRow="0" w:firstColumn="0" w:lastColumn="0" w:noHBand="0" w:noVBand="0"/>
      </w:tblPr>
      <w:tblGrid>
        <w:gridCol w:w="2200"/>
        <w:gridCol w:w="2200"/>
        <w:gridCol w:w="2200"/>
        <w:gridCol w:w="2200"/>
      </w:tblGrid>
      <w:tr w:rsidR="004F2DE0" w:rsidRPr="00232B28" w14:paraId="59BAAC04" w14:textId="77777777" w:rsidTr="006526C7">
        <w:trPr>
          <w:trHeight w:val="874"/>
        </w:trPr>
        <w:tc>
          <w:tcPr>
            <w:tcW w:w="2200" w:type="dxa"/>
          </w:tcPr>
          <w:p w14:paraId="0A5FCBB0"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Otra Nombres completos del socio(s), accionista(s), partícipe(s) </w:t>
            </w:r>
          </w:p>
        </w:tc>
        <w:tc>
          <w:tcPr>
            <w:tcW w:w="2200" w:type="dxa"/>
          </w:tcPr>
          <w:p w14:paraId="1815DC28"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Número de cédula de </w:t>
            </w:r>
          </w:p>
          <w:p w14:paraId="19ABAD5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identidad, ruc o </w:t>
            </w:r>
          </w:p>
          <w:p w14:paraId="6A26C9E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identificación similar </w:t>
            </w:r>
          </w:p>
          <w:p w14:paraId="6D1BE207"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emitida por país extranjero, de ser el caso </w:t>
            </w:r>
          </w:p>
        </w:tc>
        <w:tc>
          <w:tcPr>
            <w:tcW w:w="2200" w:type="dxa"/>
          </w:tcPr>
          <w:p w14:paraId="61BB1B34"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Porcentaje de participación </w:t>
            </w:r>
          </w:p>
          <w:p w14:paraId="620F930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en la estructura de </w:t>
            </w:r>
          </w:p>
          <w:p w14:paraId="0A89288D"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propiedad </w:t>
            </w:r>
          </w:p>
          <w:p w14:paraId="4AE55FF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de la persona jurídica </w:t>
            </w:r>
          </w:p>
        </w:tc>
        <w:tc>
          <w:tcPr>
            <w:tcW w:w="2200" w:type="dxa"/>
          </w:tcPr>
          <w:p w14:paraId="5CA08B0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Domicilio </w:t>
            </w:r>
          </w:p>
          <w:p w14:paraId="1601AF9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Fiscal </w:t>
            </w:r>
          </w:p>
        </w:tc>
      </w:tr>
      <w:tr w:rsidR="004F2DE0" w:rsidRPr="00232B28" w14:paraId="25B3981B" w14:textId="77777777" w:rsidTr="006526C7">
        <w:trPr>
          <w:trHeight w:val="874"/>
        </w:trPr>
        <w:tc>
          <w:tcPr>
            <w:tcW w:w="2200" w:type="dxa"/>
          </w:tcPr>
          <w:p w14:paraId="69660611"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0A03BA9B"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4C1A8C8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318DBDB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r w:rsidR="004F2DE0" w:rsidRPr="00232B28" w14:paraId="21BAEEB7" w14:textId="77777777" w:rsidTr="006526C7">
        <w:trPr>
          <w:trHeight w:val="874"/>
        </w:trPr>
        <w:tc>
          <w:tcPr>
            <w:tcW w:w="2200" w:type="dxa"/>
          </w:tcPr>
          <w:p w14:paraId="75DF04FE"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07CF8587"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3F424C4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0" w:type="dxa"/>
          </w:tcPr>
          <w:p w14:paraId="6D744D00"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bl>
    <w:p w14:paraId="1B64A3BF" w14:textId="77777777" w:rsidR="004F2DE0" w:rsidRPr="00232B28" w:rsidRDefault="004F2DE0" w:rsidP="004F2DE0">
      <w:pPr>
        <w:jc w:val="both"/>
        <w:rPr>
          <w:rFonts w:asciiTheme="majorHAnsi" w:hAnsiTheme="majorHAnsi" w:cstheme="majorHAnsi"/>
          <w:b/>
        </w:rPr>
      </w:pPr>
    </w:p>
    <w:p w14:paraId="7EEA91E0"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lastRenderedPageBreak/>
        <w:t>NOTA: Si el socio (s), accionista (s) o partícipe (s) mayoritario (s) es una persona jurídica, de igual forma, se deberá identificar los nombres completos de todos los socio (s), accionista (s) o partícipe (s) hasta persona natural, para lo que se usará el siguiente formato:</w:t>
      </w:r>
    </w:p>
    <w:p w14:paraId="07EB471F" w14:textId="77777777" w:rsidR="004F2DE0" w:rsidRPr="00232B28" w:rsidRDefault="004F2DE0" w:rsidP="004F2DE0">
      <w:pPr>
        <w:jc w:val="both"/>
        <w:rPr>
          <w:rFonts w:asciiTheme="majorHAnsi" w:hAnsiTheme="majorHAnsi" w:cstheme="majorHAnsi"/>
          <w:b/>
        </w:rPr>
      </w:pPr>
    </w:p>
    <w:tbl>
      <w:tblPr>
        <w:tblStyle w:val="Tablaconcuadrcula"/>
        <w:tblW w:w="8808" w:type="dxa"/>
        <w:tblLayout w:type="fixed"/>
        <w:tblLook w:val="0000" w:firstRow="0" w:lastRow="0" w:firstColumn="0" w:lastColumn="0" w:noHBand="0" w:noVBand="0"/>
      </w:tblPr>
      <w:tblGrid>
        <w:gridCol w:w="1814"/>
        <w:gridCol w:w="2590"/>
        <w:gridCol w:w="2202"/>
        <w:gridCol w:w="2202"/>
      </w:tblGrid>
      <w:tr w:rsidR="004F2DE0" w:rsidRPr="00232B28" w14:paraId="37AC0161" w14:textId="77777777" w:rsidTr="006526C7">
        <w:trPr>
          <w:trHeight w:val="583"/>
        </w:trPr>
        <w:tc>
          <w:tcPr>
            <w:tcW w:w="1814" w:type="dxa"/>
          </w:tcPr>
          <w:p w14:paraId="681436C4"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Nombres completos del socio(s), accionista(s), partícipe(s) </w:t>
            </w:r>
          </w:p>
        </w:tc>
        <w:tc>
          <w:tcPr>
            <w:tcW w:w="2590" w:type="dxa"/>
          </w:tcPr>
          <w:p w14:paraId="6A85FA7B"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Número de cédula de identidad, ruc o identificación similar emitida por país extranjero, </w:t>
            </w:r>
          </w:p>
          <w:p w14:paraId="30E7357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de ser el caso </w:t>
            </w:r>
          </w:p>
        </w:tc>
        <w:tc>
          <w:tcPr>
            <w:tcW w:w="2202" w:type="dxa"/>
          </w:tcPr>
          <w:p w14:paraId="30FC29C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Porcentaje de participación en la estructura de propiedad </w:t>
            </w:r>
          </w:p>
          <w:p w14:paraId="54DC36B9"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de la persona jurídica </w:t>
            </w:r>
          </w:p>
        </w:tc>
        <w:tc>
          <w:tcPr>
            <w:tcW w:w="2202" w:type="dxa"/>
          </w:tcPr>
          <w:p w14:paraId="1F2C3937"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Domicilio </w:t>
            </w:r>
          </w:p>
          <w:p w14:paraId="7E9BBCEE"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Fiscal </w:t>
            </w:r>
          </w:p>
        </w:tc>
      </w:tr>
      <w:tr w:rsidR="004F2DE0" w:rsidRPr="00232B28" w14:paraId="00A4169F" w14:textId="77777777" w:rsidTr="006526C7">
        <w:trPr>
          <w:trHeight w:val="583"/>
        </w:trPr>
        <w:tc>
          <w:tcPr>
            <w:tcW w:w="1814" w:type="dxa"/>
          </w:tcPr>
          <w:p w14:paraId="5CBDB71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590" w:type="dxa"/>
          </w:tcPr>
          <w:p w14:paraId="7525A074"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2" w:type="dxa"/>
          </w:tcPr>
          <w:p w14:paraId="3F897DB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2" w:type="dxa"/>
          </w:tcPr>
          <w:p w14:paraId="18A803BD"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r w:rsidR="004F2DE0" w:rsidRPr="00232B28" w14:paraId="2FF6B392" w14:textId="77777777" w:rsidTr="006526C7">
        <w:trPr>
          <w:trHeight w:val="583"/>
        </w:trPr>
        <w:tc>
          <w:tcPr>
            <w:tcW w:w="1814" w:type="dxa"/>
          </w:tcPr>
          <w:p w14:paraId="320484A4"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590" w:type="dxa"/>
          </w:tcPr>
          <w:p w14:paraId="726147DD"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2" w:type="dxa"/>
          </w:tcPr>
          <w:p w14:paraId="190EEF2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2202" w:type="dxa"/>
          </w:tcPr>
          <w:p w14:paraId="6CF9386E"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bl>
    <w:p w14:paraId="2653B930"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74F43569" w14:textId="77777777" w:rsidR="004F2DE0" w:rsidRPr="00232B28" w:rsidRDefault="004F2DE0" w:rsidP="004F2DE0">
      <w:pPr>
        <w:autoSpaceDE w:val="0"/>
        <w:autoSpaceDN w:val="0"/>
        <w:adjustRightInd w:val="0"/>
        <w:jc w:val="both"/>
        <w:rPr>
          <w:rFonts w:asciiTheme="majorHAnsi" w:hAnsiTheme="majorHAnsi" w:cstheme="majorHAnsi"/>
          <w:b/>
          <w:color w:val="000000"/>
        </w:rPr>
      </w:pPr>
      <w:r w:rsidRPr="00232B28">
        <w:rPr>
          <w:rFonts w:asciiTheme="majorHAnsi" w:hAnsiTheme="majorHAnsi" w:cstheme="majorHAnsi"/>
          <w:b/>
          <w:color w:val="000000"/>
        </w:rPr>
        <w:t>C. DECLARACIÓN DE BENEFICIARIO FINAL</w:t>
      </w:r>
    </w:p>
    <w:p w14:paraId="57B1E837"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5F26758C" w14:textId="77777777" w:rsidR="004F2DE0" w:rsidRPr="00232B28" w:rsidRDefault="004F2DE0" w:rsidP="004F2DE0">
      <w:pPr>
        <w:pStyle w:val="Prrafodelista"/>
        <w:numPr>
          <w:ilvl w:val="1"/>
          <w:numId w:val="20"/>
        </w:numPr>
        <w:autoSpaceDE w:val="0"/>
        <w:autoSpaceDN w:val="0"/>
        <w:adjustRightInd w:val="0"/>
        <w:jc w:val="both"/>
        <w:rPr>
          <w:rFonts w:asciiTheme="majorHAnsi" w:hAnsiTheme="majorHAnsi" w:cstheme="majorHAnsi"/>
          <w:color w:val="000000"/>
          <w:lang w:val="es-ES"/>
        </w:rPr>
      </w:pPr>
      <w:r w:rsidRPr="00232B28">
        <w:rPr>
          <w:rFonts w:asciiTheme="majorHAnsi" w:hAnsiTheme="majorHAnsi" w:cstheme="majorHAnsi"/>
          <w:color w:val="000000"/>
          <w:lang w:val="es-ES"/>
        </w:rPr>
        <w:t>Declaro que las siguientes personas naturales serán los beneficiarios finales del flujo de los recursos públicos en el presente procedimiento de contratación</w:t>
      </w:r>
    </w:p>
    <w:p w14:paraId="61786774" w14:textId="77777777" w:rsidR="004F2DE0" w:rsidRPr="00232B28" w:rsidRDefault="004F2DE0" w:rsidP="004F2DE0">
      <w:pPr>
        <w:pStyle w:val="Prrafodelista"/>
        <w:autoSpaceDE w:val="0"/>
        <w:autoSpaceDN w:val="0"/>
        <w:adjustRightInd w:val="0"/>
        <w:ind w:left="1080"/>
        <w:rPr>
          <w:rFonts w:asciiTheme="majorHAnsi" w:hAnsiTheme="majorHAnsi" w:cstheme="majorHAnsi"/>
          <w:color w:val="000000"/>
          <w:lang w:val="es-ES"/>
        </w:rPr>
      </w:pPr>
    </w:p>
    <w:tbl>
      <w:tblPr>
        <w:tblStyle w:val="Tablaconcuadrcula"/>
        <w:tblW w:w="8615" w:type="dxa"/>
        <w:tblLayout w:type="fixed"/>
        <w:tblLook w:val="0000" w:firstRow="0" w:lastRow="0" w:firstColumn="0" w:lastColumn="0" w:noHBand="0" w:noVBand="0"/>
      </w:tblPr>
      <w:tblGrid>
        <w:gridCol w:w="1723"/>
        <w:gridCol w:w="1723"/>
        <w:gridCol w:w="1723"/>
        <w:gridCol w:w="1723"/>
        <w:gridCol w:w="1723"/>
      </w:tblGrid>
      <w:tr w:rsidR="004F2DE0" w:rsidRPr="00232B28" w14:paraId="7D4488DD" w14:textId="77777777" w:rsidTr="004F2DE0">
        <w:trPr>
          <w:trHeight w:val="469"/>
        </w:trPr>
        <w:tc>
          <w:tcPr>
            <w:tcW w:w="1723" w:type="dxa"/>
          </w:tcPr>
          <w:p w14:paraId="6325C70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Nombres completos </w:t>
            </w:r>
          </w:p>
        </w:tc>
        <w:tc>
          <w:tcPr>
            <w:tcW w:w="1723" w:type="dxa"/>
          </w:tcPr>
          <w:p w14:paraId="3B520581"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Cédula /Pasaporte</w:t>
            </w:r>
          </w:p>
          <w:p w14:paraId="54AA0027"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18D4AD4A"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 xml:space="preserve">Nacionalidad </w:t>
            </w:r>
          </w:p>
        </w:tc>
        <w:tc>
          <w:tcPr>
            <w:tcW w:w="1723" w:type="dxa"/>
          </w:tcPr>
          <w:p w14:paraId="3208B08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No (s). de Cuenta (s)</w:t>
            </w:r>
          </w:p>
        </w:tc>
        <w:tc>
          <w:tcPr>
            <w:tcW w:w="1723" w:type="dxa"/>
          </w:tcPr>
          <w:p w14:paraId="1269BB5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r w:rsidRPr="00232B28">
              <w:rPr>
                <w:rFonts w:asciiTheme="majorHAnsi" w:hAnsiTheme="majorHAnsi" w:cstheme="majorHAnsi"/>
                <w:color w:val="000000"/>
              </w:rPr>
              <w:t>Institución Financiera</w:t>
            </w:r>
          </w:p>
        </w:tc>
      </w:tr>
      <w:tr w:rsidR="004F2DE0" w:rsidRPr="00232B28" w14:paraId="5E291DB3" w14:textId="77777777" w:rsidTr="004F2DE0">
        <w:trPr>
          <w:trHeight w:val="469"/>
        </w:trPr>
        <w:tc>
          <w:tcPr>
            <w:tcW w:w="1723" w:type="dxa"/>
          </w:tcPr>
          <w:p w14:paraId="4943701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3B2FC1C0"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3228C0B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6075D76A"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23D5DA6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r w:rsidR="004F2DE0" w:rsidRPr="00232B28" w14:paraId="3AF4E06D" w14:textId="77777777" w:rsidTr="004F2DE0">
        <w:trPr>
          <w:trHeight w:val="469"/>
        </w:trPr>
        <w:tc>
          <w:tcPr>
            <w:tcW w:w="1723" w:type="dxa"/>
          </w:tcPr>
          <w:p w14:paraId="6A654C4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4B2BD0A7"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6AF06B7C"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24586591"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c>
          <w:tcPr>
            <w:tcW w:w="1723" w:type="dxa"/>
          </w:tcPr>
          <w:p w14:paraId="6E3D2658"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rPr>
            </w:pPr>
          </w:p>
        </w:tc>
      </w:tr>
    </w:tbl>
    <w:p w14:paraId="5F528326" w14:textId="77777777" w:rsidR="004F2DE0" w:rsidRPr="00232B28" w:rsidRDefault="004F2DE0" w:rsidP="004F2DE0">
      <w:pPr>
        <w:autoSpaceDE w:val="0"/>
        <w:autoSpaceDN w:val="0"/>
        <w:adjustRightInd w:val="0"/>
        <w:rPr>
          <w:rFonts w:asciiTheme="majorHAnsi" w:hAnsiTheme="majorHAnsi" w:cstheme="majorHAnsi"/>
          <w:color w:val="000000"/>
          <w:lang w:val="es-ES"/>
        </w:rPr>
      </w:pPr>
    </w:p>
    <w:p w14:paraId="7B7E2291" w14:textId="77777777" w:rsidR="004F2DE0" w:rsidRPr="00232B28" w:rsidRDefault="004F2DE0" w:rsidP="004F2DE0">
      <w:pPr>
        <w:autoSpaceDE w:val="0"/>
        <w:autoSpaceDN w:val="0"/>
        <w:adjustRightInd w:val="0"/>
        <w:rPr>
          <w:rFonts w:asciiTheme="majorHAnsi" w:hAnsiTheme="majorHAnsi" w:cstheme="majorHAnsi"/>
          <w:b/>
          <w:color w:val="000000"/>
          <w:lang w:val="es-ES" w:eastAsia="zh-CN"/>
        </w:rPr>
      </w:pPr>
      <w:r w:rsidRPr="00232B28">
        <w:rPr>
          <w:rFonts w:asciiTheme="majorHAnsi" w:hAnsiTheme="majorHAnsi" w:cstheme="majorHAnsi"/>
          <w:b/>
          <w:color w:val="000000"/>
          <w:lang w:val="es-ES" w:eastAsia="zh-CN"/>
        </w:rPr>
        <w:t xml:space="preserve">Notas correspondientes al literal C: </w:t>
      </w:r>
    </w:p>
    <w:p w14:paraId="310105BE" w14:textId="77777777" w:rsidR="004F2DE0" w:rsidRPr="00232B28" w:rsidRDefault="004F2DE0" w:rsidP="004F2DE0">
      <w:pPr>
        <w:autoSpaceDE w:val="0"/>
        <w:autoSpaceDN w:val="0"/>
        <w:adjustRightInd w:val="0"/>
        <w:rPr>
          <w:rFonts w:asciiTheme="majorHAnsi" w:hAnsiTheme="majorHAnsi" w:cstheme="majorHAnsi"/>
          <w:color w:val="000000"/>
          <w:lang w:val="es-ES" w:eastAsia="zh-CN"/>
        </w:rPr>
      </w:pPr>
    </w:p>
    <w:p w14:paraId="0F46279D" w14:textId="77777777" w:rsidR="004F2DE0" w:rsidRPr="00232B28" w:rsidRDefault="004F2DE0" w:rsidP="004F2DE0">
      <w:pPr>
        <w:pStyle w:val="Prrafodelista"/>
        <w:numPr>
          <w:ilvl w:val="2"/>
          <w:numId w:val="20"/>
        </w:numPr>
        <w:autoSpaceDE w:val="0"/>
        <w:autoSpaceDN w:val="0"/>
        <w:adjustRightInd w:val="0"/>
        <w:jc w:val="both"/>
        <w:rPr>
          <w:rFonts w:asciiTheme="majorHAnsi" w:hAnsiTheme="majorHAnsi" w:cstheme="majorHAnsi"/>
          <w:color w:val="000000"/>
          <w:lang w:val="es-ES"/>
        </w:rPr>
      </w:pPr>
      <w:r w:rsidRPr="00232B28">
        <w:rPr>
          <w:rFonts w:asciiTheme="majorHAnsi" w:hAnsiTheme="majorHAnsi" w:cstheme="majorHAnsi"/>
          <w:color w:val="000000"/>
          <w:lang w:val="es-ES"/>
        </w:rPr>
        <w:t xml:space="preserve">A efectos de completar esta declaración de control del flujo de los recursos públicos, se entenderá por beneficiario final, a la persona natural que efectiva y finalmente a través de una cadena de propiedad o cualquier otro medio de control, posea o controle a una sociedad; y/o la persona natural en cuyo nombre se realiza una transacción. También es beneficiario final toda persona natural que ejerce un control efectivo final sobre una persona jurídica u otra estructura jurídica. </w:t>
      </w:r>
    </w:p>
    <w:p w14:paraId="116A607E" w14:textId="77777777" w:rsidR="004F2DE0" w:rsidRPr="00232B28" w:rsidRDefault="004F2DE0" w:rsidP="004F2DE0">
      <w:pPr>
        <w:pStyle w:val="Prrafodelista"/>
        <w:numPr>
          <w:ilvl w:val="2"/>
          <w:numId w:val="20"/>
        </w:numPr>
        <w:autoSpaceDE w:val="0"/>
        <w:autoSpaceDN w:val="0"/>
        <w:adjustRightInd w:val="0"/>
        <w:jc w:val="both"/>
        <w:rPr>
          <w:rFonts w:asciiTheme="majorHAnsi" w:hAnsiTheme="majorHAnsi" w:cstheme="majorHAnsi"/>
          <w:color w:val="000000"/>
          <w:lang w:val="es-ES"/>
        </w:rPr>
      </w:pPr>
      <w:r w:rsidRPr="00232B28">
        <w:rPr>
          <w:rFonts w:asciiTheme="majorHAnsi" w:hAnsiTheme="majorHAnsi" w:cstheme="majorHAnsi"/>
          <w:color w:val="000000"/>
          <w:lang w:val="es-ES"/>
        </w:rPr>
        <w:t xml:space="preserve">Esta sección no será aplicable a las personas naturales que oferten a nombre propio; en los casos aplicables deberá completarse con la información de las personas naturales en cuyo nombre se actúa dentro del procedimiento precontractual. </w:t>
      </w:r>
    </w:p>
    <w:p w14:paraId="39048CED" w14:textId="77777777" w:rsidR="004F2DE0" w:rsidRPr="00232B28" w:rsidRDefault="004F2DE0" w:rsidP="004F2DE0">
      <w:pPr>
        <w:pStyle w:val="Prrafodelista"/>
        <w:numPr>
          <w:ilvl w:val="2"/>
          <w:numId w:val="20"/>
        </w:numPr>
        <w:autoSpaceDE w:val="0"/>
        <w:autoSpaceDN w:val="0"/>
        <w:adjustRightInd w:val="0"/>
        <w:jc w:val="both"/>
        <w:rPr>
          <w:rFonts w:asciiTheme="majorHAnsi" w:hAnsiTheme="majorHAnsi" w:cstheme="majorHAnsi"/>
          <w:color w:val="000000"/>
          <w:lang w:val="es-ES"/>
        </w:rPr>
      </w:pPr>
      <w:r w:rsidRPr="00232B28">
        <w:rPr>
          <w:rFonts w:asciiTheme="majorHAnsi" w:hAnsiTheme="majorHAnsi" w:cstheme="majorHAnsi"/>
          <w:color w:val="000000"/>
          <w:lang w:val="es-ES"/>
        </w:rPr>
        <w:lastRenderedPageBreak/>
        <w:t xml:space="preserve">Esta sección deberá completarse por las personas jurídicas y/o naturales de los compromisos de asociación o consorcio, y el procurador común de las asociaciones o consorcios constituidos. En estos casos, las personas naturales y/o partícipes, deberán suscribir la declaración de manera individualizada. </w:t>
      </w:r>
    </w:p>
    <w:p w14:paraId="7E9F410D" w14:textId="77777777" w:rsidR="004F2DE0" w:rsidRPr="00232B28" w:rsidRDefault="004F2DE0" w:rsidP="004F2DE0">
      <w:pPr>
        <w:autoSpaceDE w:val="0"/>
        <w:autoSpaceDN w:val="0"/>
        <w:adjustRightInd w:val="0"/>
        <w:rPr>
          <w:rFonts w:asciiTheme="majorHAnsi" w:hAnsiTheme="majorHAnsi" w:cstheme="majorHAnsi"/>
          <w:color w:val="000000"/>
          <w:lang w:val="es-ES" w:eastAsia="zh-CN"/>
        </w:rPr>
      </w:pPr>
    </w:p>
    <w:p w14:paraId="3E8F9193" w14:textId="77777777" w:rsidR="004F2DE0" w:rsidRPr="00232B28" w:rsidRDefault="004F2DE0" w:rsidP="004F2DE0">
      <w:pPr>
        <w:autoSpaceDE w:val="0"/>
        <w:autoSpaceDN w:val="0"/>
        <w:adjustRightInd w:val="0"/>
        <w:rPr>
          <w:rFonts w:asciiTheme="majorHAnsi" w:hAnsiTheme="majorHAnsi" w:cstheme="majorHAnsi"/>
          <w:color w:val="000000"/>
          <w:lang w:val="es-ES"/>
        </w:rPr>
      </w:pPr>
    </w:p>
    <w:p w14:paraId="24D08600"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6EB1806B" w14:textId="77777777" w:rsidR="004F2DE0" w:rsidRPr="00232B28" w:rsidRDefault="004F2DE0" w:rsidP="004F2DE0">
      <w:pPr>
        <w:jc w:val="both"/>
        <w:rPr>
          <w:rFonts w:asciiTheme="majorHAnsi" w:hAnsiTheme="majorHAnsi" w:cstheme="majorHAnsi"/>
        </w:rPr>
      </w:pPr>
    </w:p>
    <w:p w14:paraId="2A988195" w14:textId="77777777" w:rsidR="004F2DE0" w:rsidRPr="00232B28" w:rsidRDefault="004F2DE0" w:rsidP="004F2DE0">
      <w:pPr>
        <w:pBdr>
          <w:bottom w:val="single" w:sz="12" w:space="0" w:color="auto"/>
        </w:pBdr>
        <w:jc w:val="both"/>
        <w:rPr>
          <w:rFonts w:asciiTheme="majorHAnsi" w:hAnsiTheme="majorHAnsi" w:cstheme="majorHAnsi"/>
        </w:rPr>
      </w:pPr>
    </w:p>
    <w:p w14:paraId="37AFFC95"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DEL OFERENTE, SU REPRESENTATE LEGAL O PROCURADOR COMÚN (según el caso)</w:t>
      </w:r>
    </w:p>
    <w:p w14:paraId="6F9A4E57" w14:textId="0DBC5998" w:rsidR="004F2DE0" w:rsidRPr="00232B28" w:rsidRDefault="006526C7" w:rsidP="006526C7">
      <w:pPr>
        <w:rPr>
          <w:rFonts w:asciiTheme="majorHAnsi" w:hAnsiTheme="majorHAnsi" w:cstheme="majorHAnsi"/>
          <w:b/>
        </w:rPr>
      </w:pPr>
      <w:r>
        <w:rPr>
          <w:rFonts w:asciiTheme="majorHAnsi" w:hAnsiTheme="majorHAnsi" w:cstheme="majorHAnsi"/>
          <w:b/>
        </w:rPr>
        <w:br w:type="page"/>
      </w:r>
    </w:p>
    <w:p w14:paraId="595ED696" w14:textId="77777777" w:rsidR="004F2DE0" w:rsidRPr="00232B28" w:rsidRDefault="004F2DE0" w:rsidP="004F2DE0">
      <w:pPr>
        <w:jc w:val="both"/>
        <w:rPr>
          <w:rFonts w:asciiTheme="majorHAnsi" w:hAnsiTheme="majorHAnsi" w:cstheme="majorHAnsi"/>
          <w:b/>
        </w:rPr>
      </w:pPr>
    </w:p>
    <w:p w14:paraId="265B0B97"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FORMULARIO 4</w:t>
      </w:r>
    </w:p>
    <w:p w14:paraId="0DD86432" w14:textId="77777777" w:rsidR="004F2DE0" w:rsidRPr="00232B28" w:rsidRDefault="004F2DE0" w:rsidP="004F2DE0">
      <w:pPr>
        <w:jc w:val="center"/>
        <w:rPr>
          <w:rFonts w:asciiTheme="majorHAnsi" w:hAnsiTheme="majorHAnsi" w:cstheme="majorHAnsi"/>
          <w:b/>
        </w:rPr>
      </w:pPr>
    </w:p>
    <w:p w14:paraId="41887874"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COMPONENTES DEL SERVICIO OFERTADO</w:t>
      </w:r>
    </w:p>
    <w:p w14:paraId="2B81CD03" w14:textId="77777777" w:rsidR="004F2DE0" w:rsidRPr="00232B28" w:rsidRDefault="004F2DE0" w:rsidP="004F2DE0">
      <w:pPr>
        <w:jc w:val="both"/>
        <w:rPr>
          <w:rFonts w:asciiTheme="majorHAnsi" w:hAnsiTheme="majorHAnsi" w:cstheme="majorHAnsi"/>
        </w:rPr>
      </w:pPr>
    </w:p>
    <w:p w14:paraId="2DA2C1E2" w14:textId="49AB26E4" w:rsidR="004F2DE0" w:rsidRPr="00232B28" w:rsidRDefault="004F2DE0" w:rsidP="004F2DE0">
      <w:pPr>
        <w:jc w:val="both"/>
        <w:rPr>
          <w:rFonts w:asciiTheme="majorHAnsi" w:hAnsiTheme="majorHAnsi" w:cstheme="majorHAnsi"/>
          <w:color w:val="000000"/>
        </w:rPr>
      </w:pPr>
      <w:r w:rsidRPr="00232B28">
        <w:rPr>
          <w:rFonts w:asciiTheme="majorHAnsi" w:hAnsiTheme="majorHAnsi" w:cstheme="majorHAnsi"/>
          <w:color w:val="000000"/>
        </w:rPr>
        <w:t>El oferente deberá llenar una tabla de los componentes de los servicios, en la cual se deben incluir todos y cada uno de las condiciones ofertadas, que respondan a los requerimientos de BANECUADOR B.P. q</w:t>
      </w:r>
      <w:r w:rsidR="006526C7">
        <w:rPr>
          <w:rFonts w:asciiTheme="majorHAnsi" w:hAnsiTheme="majorHAnsi" w:cstheme="majorHAnsi"/>
          <w:color w:val="000000"/>
        </w:rPr>
        <w:t>ue constan en el numeral 10 “</w:t>
      </w:r>
      <w:r w:rsidRPr="00232B28">
        <w:rPr>
          <w:rFonts w:asciiTheme="majorHAnsi" w:hAnsiTheme="majorHAnsi" w:cstheme="majorHAnsi"/>
          <w:color w:val="000000"/>
        </w:rPr>
        <w:t>Término de Referencia</w:t>
      </w:r>
      <w:r w:rsidR="006526C7">
        <w:rPr>
          <w:rFonts w:asciiTheme="majorHAnsi" w:hAnsiTheme="majorHAnsi" w:cstheme="majorHAnsi"/>
          <w:color w:val="000000"/>
        </w:rPr>
        <w:t>”</w:t>
      </w:r>
      <w:r w:rsidRPr="00232B28">
        <w:rPr>
          <w:rFonts w:asciiTheme="majorHAnsi" w:hAnsiTheme="majorHAnsi" w:cstheme="majorHAnsi"/>
          <w:color w:val="000000"/>
        </w:rPr>
        <w:t>.</w:t>
      </w:r>
    </w:p>
    <w:p w14:paraId="57F4D41E" w14:textId="77777777" w:rsidR="004F2DE0" w:rsidRPr="00232B28" w:rsidRDefault="004F2DE0" w:rsidP="004F2DE0">
      <w:pPr>
        <w:jc w:val="both"/>
        <w:rPr>
          <w:rFonts w:asciiTheme="majorHAnsi" w:hAnsiTheme="majorHAnsi" w:cstheme="majorHAnsi"/>
          <w:color w:val="000000"/>
        </w:rPr>
      </w:pPr>
    </w:p>
    <w:p w14:paraId="667A54A5" w14:textId="77777777" w:rsidR="004F2DE0" w:rsidRPr="00232B28" w:rsidRDefault="004F2DE0" w:rsidP="004F2DE0">
      <w:pPr>
        <w:jc w:val="both"/>
        <w:rPr>
          <w:rFonts w:asciiTheme="majorHAnsi" w:hAnsiTheme="majorHAnsi" w:cstheme="majorHAnsi"/>
        </w:rPr>
      </w:pPr>
    </w:p>
    <w:p w14:paraId="7E0E1E4C" w14:textId="77777777" w:rsidR="004F2DE0" w:rsidRPr="00232B28" w:rsidRDefault="004F2DE0" w:rsidP="004F2DE0">
      <w:pPr>
        <w:jc w:val="both"/>
        <w:rPr>
          <w:rFonts w:asciiTheme="majorHAnsi" w:hAnsiTheme="majorHAnsi" w:cstheme="majorHAnsi"/>
        </w:rPr>
      </w:pPr>
    </w:p>
    <w:p w14:paraId="7EAD3A13" w14:textId="77777777" w:rsidR="004F2DE0" w:rsidRPr="00232B28" w:rsidRDefault="004F2DE0" w:rsidP="004F2DE0">
      <w:pPr>
        <w:jc w:val="both"/>
        <w:rPr>
          <w:rFonts w:asciiTheme="majorHAnsi" w:hAnsiTheme="majorHAnsi" w:cstheme="majorHAnsi"/>
        </w:rPr>
      </w:pPr>
    </w:p>
    <w:p w14:paraId="5699DD77" w14:textId="77777777" w:rsidR="004F2DE0" w:rsidRPr="00232B28" w:rsidRDefault="004F2DE0" w:rsidP="004F2DE0">
      <w:pPr>
        <w:jc w:val="both"/>
        <w:rPr>
          <w:rFonts w:asciiTheme="majorHAnsi" w:hAnsiTheme="majorHAnsi" w:cstheme="majorHAnsi"/>
        </w:rPr>
      </w:pPr>
    </w:p>
    <w:p w14:paraId="67D21417" w14:textId="77777777" w:rsidR="004F2DE0" w:rsidRPr="00232B28" w:rsidRDefault="004F2DE0" w:rsidP="004F2DE0">
      <w:pPr>
        <w:jc w:val="both"/>
        <w:rPr>
          <w:rFonts w:asciiTheme="majorHAnsi" w:hAnsiTheme="majorHAnsi" w:cstheme="majorHAnsi"/>
        </w:rPr>
      </w:pPr>
    </w:p>
    <w:p w14:paraId="0159ABD9" w14:textId="77777777" w:rsidR="004F2DE0" w:rsidRPr="00232B28" w:rsidRDefault="004F2DE0" w:rsidP="004F2DE0">
      <w:pPr>
        <w:jc w:val="both"/>
        <w:rPr>
          <w:rFonts w:asciiTheme="majorHAnsi" w:hAnsiTheme="majorHAnsi" w:cstheme="majorHAnsi"/>
        </w:rPr>
      </w:pPr>
    </w:p>
    <w:p w14:paraId="6822501D" w14:textId="77777777" w:rsidR="004F2DE0" w:rsidRPr="00232B28" w:rsidRDefault="004F2DE0" w:rsidP="004F2DE0">
      <w:pPr>
        <w:jc w:val="both"/>
        <w:rPr>
          <w:rFonts w:asciiTheme="majorHAnsi" w:hAnsiTheme="majorHAnsi" w:cstheme="majorHAnsi"/>
        </w:rPr>
      </w:pPr>
    </w:p>
    <w:p w14:paraId="07684FCB" w14:textId="77777777" w:rsidR="004F2DE0" w:rsidRPr="00232B28" w:rsidRDefault="004F2DE0" w:rsidP="004F2DE0">
      <w:pPr>
        <w:jc w:val="both"/>
        <w:rPr>
          <w:rFonts w:asciiTheme="majorHAnsi" w:hAnsiTheme="majorHAnsi" w:cstheme="majorHAnsi"/>
        </w:rPr>
      </w:pPr>
    </w:p>
    <w:p w14:paraId="47C9C2DD" w14:textId="77777777" w:rsidR="004F2DE0" w:rsidRPr="00232B28" w:rsidRDefault="004F2DE0" w:rsidP="004F2DE0">
      <w:pPr>
        <w:jc w:val="both"/>
        <w:rPr>
          <w:rFonts w:asciiTheme="majorHAnsi" w:hAnsiTheme="majorHAnsi" w:cstheme="majorHAnsi"/>
        </w:rPr>
      </w:pPr>
    </w:p>
    <w:p w14:paraId="224560E5" w14:textId="77777777" w:rsidR="004F2DE0" w:rsidRPr="00232B28" w:rsidRDefault="004F2DE0" w:rsidP="004F2DE0">
      <w:pPr>
        <w:jc w:val="both"/>
        <w:rPr>
          <w:rFonts w:asciiTheme="majorHAnsi" w:hAnsiTheme="majorHAnsi" w:cstheme="majorHAnsi"/>
        </w:rPr>
      </w:pPr>
    </w:p>
    <w:p w14:paraId="5AA2E50A" w14:textId="77777777" w:rsidR="004F2DE0" w:rsidRPr="00232B28" w:rsidRDefault="004F2DE0" w:rsidP="004F2DE0">
      <w:pPr>
        <w:jc w:val="both"/>
        <w:rPr>
          <w:rFonts w:asciiTheme="majorHAnsi" w:hAnsiTheme="majorHAnsi" w:cstheme="majorHAnsi"/>
        </w:rPr>
      </w:pPr>
    </w:p>
    <w:p w14:paraId="3639A526" w14:textId="77777777" w:rsidR="004F2DE0" w:rsidRPr="00232B28" w:rsidRDefault="004F2DE0" w:rsidP="004F2DE0">
      <w:pPr>
        <w:jc w:val="both"/>
        <w:rPr>
          <w:rFonts w:asciiTheme="majorHAnsi" w:hAnsiTheme="majorHAnsi" w:cstheme="majorHAnsi"/>
        </w:rPr>
      </w:pPr>
    </w:p>
    <w:p w14:paraId="5C816796" w14:textId="77777777" w:rsidR="004F2DE0" w:rsidRPr="00232B28" w:rsidRDefault="004F2DE0" w:rsidP="004F2DE0">
      <w:pPr>
        <w:jc w:val="both"/>
        <w:rPr>
          <w:rFonts w:asciiTheme="majorHAnsi" w:hAnsiTheme="majorHAnsi" w:cstheme="majorHAnsi"/>
        </w:rPr>
      </w:pPr>
    </w:p>
    <w:p w14:paraId="6B6FDBF4" w14:textId="77777777" w:rsidR="004F2DE0" w:rsidRPr="00232B28" w:rsidRDefault="004F2DE0" w:rsidP="004F2DE0">
      <w:pPr>
        <w:jc w:val="both"/>
        <w:rPr>
          <w:rFonts w:asciiTheme="majorHAnsi" w:hAnsiTheme="majorHAnsi" w:cstheme="majorHAnsi"/>
        </w:rPr>
      </w:pPr>
    </w:p>
    <w:p w14:paraId="3D560026" w14:textId="77777777" w:rsidR="004F2DE0" w:rsidRPr="00232B28" w:rsidRDefault="004F2DE0" w:rsidP="004F2DE0">
      <w:pPr>
        <w:jc w:val="both"/>
        <w:rPr>
          <w:rFonts w:asciiTheme="majorHAnsi" w:hAnsiTheme="majorHAnsi" w:cstheme="majorHAnsi"/>
        </w:rPr>
      </w:pPr>
    </w:p>
    <w:p w14:paraId="275089D9" w14:textId="77777777" w:rsidR="004F2DE0" w:rsidRPr="00232B28" w:rsidRDefault="004F2DE0" w:rsidP="004F2DE0">
      <w:pPr>
        <w:jc w:val="both"/>
        <w:rPr>
          <w:rFonts w:asciiTheme="majorHAnsi" w:hAnsiTheme="majorHAnsi" w:cstheme="majorHAnsi"/>
        </w:rPr>
      </w:pPr>
    </w:p>
    <w:p w14:paraId="57C50DB7" w14:textId="77777777" w:rsidR="004F2DE0" w:rsidRPr="00232B28" w:rsidRDefault="004F2DE0" w:rsidP="004F2DE0">
      <w:pPr>
        <w:jc w:val="both"/>
        <w:rPr>
          <w:rFonts w:asciiTheme="majorHAnsi" w:hAnsiTheme="majorHAnsi" w:cstheme="majorHAnsi"/>
        </w:rPr>
      </w:pPr>
    </w:p>
    <w:p w14:paraId="3DAC150D" w14:textId="77777777" w:rsidR="004F2DE0" w:rsidRPr="00232B28" w:rsidRDefault="004F2DE0" w:rsidP="004F2DE0">
      <w:pPr>
        <w:jc w:val="both"/>
        <w:rPr>
          <w:rFonts w:asciiTheme="majorHAnsi" w:hAnsiTheme="majorHAnsi" w:cstheme="majorHAnsi"/>
        </w:rPr>
      </w:pPr>
    </w:p>
    <w:p w14:paraId="6F0A2300" w14:textId="77777777" w:rsidR="004F2DE0" w:rsidRPr="00232B28" w:rsidRDefault="004F2DE0" w:rsidP="004F2DE0">
      <w:pPr>
        <w:jc w:val="both"/>
        <w:rPr>
          <w:rFonts w:asciiTheme="majorHAnsi" w:hAnsiTheme="majorHAnsi" w:cstheme="majorHAnsi"/>
        </w:rPr>
      </w:pPr>
    </w:p>
    <w:p w14:paraId="72EDB7A6" w14:textId="77777777" w:rsidR="004F2DE0" w:rsidRPr="00232B28" w:rsidRDefault="004F2DE0" w:rsidP="004F2DE0">
      <w:pPr>
        <w:jc w:val="both"/>
        <w:rPr>
          <w:rFonts w:asciiTheme="majorHAnsi" w:hAnsiTheme="majorHAnsi" w:cstheme="majorHAnsi"/>
        </w:rPr>
      </w:pPr>
    </w:p>
    <w:p w14:paraId="24AB56DD" w14:textId="77777777" w:rsidR="004F2DE0" w:rsidRPr="00232B28" w:rsidRDefault="004F2DE0" w:rsidP="004F2DE0">
      <w:pPr>
        <w:jc w:val="both"/>
        <w:rPr>
          <w:rFonts w:asciiTheme="majorHAnsi" w:hAnsiTheme="majorHAnsi" w:cstheme="majorHAnsi"/>
        </w:rPr>
      </w:pPr>
    </w:p>
    <w:p w14:paraId="5C3023FD" w14:textId="77777777" w:rsidR="004F2DE0" w:rsidRPr="00232B28" w:rsidRDefault="004F2DE0" w:rsidP="004F2DE0">
      <w:pPr>
        <w:jc w:val="both"/>
        <w:rPr>
          <w:rFonts w:asciiTheme="majorHAnsi" w:hAnsiTheme="majorHAnsi" w:cstheme="majorHAnsi"/>
        </w:rPr>
      </w:pPr>
    </w:p>
    <w:p w14:paraId="3DE19A98" w14:textId="77777777" w:rsidR="004F2DE0" w:rsidRPr="00232B28" w:rsidRDefault="004F2DE0" w:rsidP="004F2DE0">
      <w:pPr>
        <w:jc w:val="both"/>
        <w:rPr>
          <w:rFonts w:asciiTheme="majorHAnsi" w:hAnsiTheme="majorHAnsi" w:cstheme="majorHAnsi"/>
        </w:rPr>
      </w:pPr>
    </w:p>
    <w:p w14:paraId="12F49276" w14:textId="77777777" w:rsidR="004F2DE0" w:rsidRPr="00232B28" w:rsidRDefault="004F2DE0" w:rsidP="004F2DE0">
      <w:pPr>
        <w:jc w:val="both"/>
        <w:rPr>
          <w:rFonts w:asciiTheme="majorHAnsi" w:hAnsiTheme="majorHAnsi" w:cstheme="majorHAnsi"/>
        </w:rPr>
      </w:pPr>
    </w:p>
    <w:p w14:paraId="4BA37928" w14:textId="77777777" w:rsidR="004F2DE0" w:rsidRPr="00232B28" w:rsidRDefault="004F2DE0" w:rsidP="004F2DE0">
      <w:pPr>
        <w:jc w:val="both"/>
        <w:rPr>
          <w:rFonts w:asciiTheme="majorHAnsi" w:hAnsiTheme="majorHAnsi" w:cstheme="majorHAnsi"/>
        </w:rPr>
      </w:pPr>
    </w:p>
    <w:p w14:paraId="596BC786" w14:textId="77777777" w:rsidR="004F2DE0" w:rsidRPr="00232B28" w:rsidRDefault="004F2DE0" w:rsidP="004F2DE0">
      <w:pPr>
        <w:jc w:val="both"/>
        <w:rPr>
          <w:rFonts w:asciiTheme="majorHAnsi" w:hAnsiTheme="majorHAnsi" w:cstheme="majorHAnsi"/>
        </w:rPr>
      </w:pPr>
    </w:p>
    <w:p w14:paraId="16D25146"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1D84ABFF" w14:textId="77777777" w:rsidR="004F2DE0" w:rsidRPr="00232B28" w:rsidRDefault="004F2DE0" w:rsidP="004F2DE0">
      <w:pPr>
        <w:jc w:val="both"/>
        <w:rPr>
          <w:rFonts w:asciiTheme="majorHAnsi" w:hAnsiTheme="majorHAnsi" w:cstheme="majorHAnsi"/>
        </w:rPr>
      </w:pPr>
    </w:p>
    <w:p w14:paraId="05C706A5" w14:textId="77777777" w:rsidR="004F2DE0" w:rsidRPr="00232B28" w:rsidRDefault="004F2DE0" w:rsidP="004F2DE0">
      <w:pPr>
        <w:jc w:val="both"/>
        <w:rPr>
          <w:rFonts w:asciiTheme="majorHAnsi" w:hAnsiTheme="majorHAnsi" w:cstheme="majorHAnsi"/>
        </w:rPr>
      </w:pPr>
    </w:p>
    <w:p w14:paraId="3F56937A" w14:textId="77777777" w:rsidR="004F2DE0" w:rsidRPr="00232B28" w:rsidRDefault="004F2DE0" w:rsidP="004F2DE0">
      <w:pPr>
        <w:pBdr>
          <w:bottom w:val="single" w:sz="12" w:space="1" w:color="auto"/>
        </w:pBdr>
        <w:jc w:val="both"/>
        <w:rPr>
          <w:rFonts w:asciiTheme="majorHAnsi" w:hAnsiTheme="majorHAnsi" w:cstheme="majorHAnsi"/>
        </w:rPr>
      </w:pPr>
    </w:p>
    <w:p w14:paraId="77647740"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DEL OFERENTE, SU REPRESENTATE LEGAL O PROCURADOR COMÚN (según el caso)</w:t>
      </w:r>
    </w:p>
    <w:p w14:paraId="1ADAF0D0" w14:textId="77777777" w:rsidR="004F2DE0" w:rsidRPr="00232B28" w:rsidRDefault="004F2DE0" w:rsidP="006526C7">
      <w:pPr>
        <w:rPr>
          <w:rFonts w:asciiTheme="majorHAnsi" w:hAnsiTheme="majorHAnsi" w:cstheme="majorHAnsi"/>
          <w:b/>
        </w:rPr>
      </w:pPr>
    </w:p>
    <w:p w14:paraId="5C552105" w14:textId="77777777" w:rsidR="004F2DE0" w:rsidRPr="00232B28" w:rsidRDefault="004F2DE0" w:rsidP="004F2DE0">
      <w:pPr>
        <w:jc w:val="center"/>
        <w:rPr>
          <w:rFonts w:asciiTheme="majorHAnsi" w:hAnsiTheme="majorHAnsi" w:cstheme="majorHAnsi"/>
        </w:rPr>
      </w:pPr>
      <w:r w:rsidRPr="00232B28">
        <w:rPr>
          <w:rFonts w:asciiTheme="majorHAnsi" w:hAnsiTheme="majorHAnsi" w:cstheme="majorHAnsi"/>
          <w:b/>
        </w:rPr>
        <w:t>FORMULARIO 5</w:t>
      </w:r>
    </w:p>
    <w:p w14:paraId="6D31037B" w14:textId="77777777" w:rsidR="004F2DE0" w:rsidRPr="00232B28" w:rsidRDefault="004F2DE0" w:rsidP="004F2DE0">
      <w:pPr>
        <w:jc w:val="both"/>
        <w:rPr>
          <w:rFonts w:asciiTheme="majorHAnsi" w:hAnsiTheme="majorHAnsi" w:cstheme="majorHAnsi"/>
          <w:b/>
        </w:rPr>
      </w:pPr>
    </w:p>
    <w:p w14:paraId="0C5F8776"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TABLA DE CANTIDADES Y PRECIOS</w:t>
      </w:r>
    </w:p>
    <w:p w14:paraId="71D0F2CE" w14:textId="77777777" w:rsidR="004F2DE0" w:rsidRPr="00232B28" w:rsidRDefault="004F2DE0" w:rsidP="004F2DE0">
      <w:pPr>
        <w:jc w:val="both"/>
        <w:rPr>
          <w:rFonts w:asciiTheme="majorHAnsi" w:hAnsiTheme="majorHAnsi" w:cstheme="majorHAnsi"/>
          <w:b/>
        </w:rPr>
      </w:pPr>
    </w:p>
    <w:p w14:paraId="77FFC54A" w14:textId="77777777" w:rsidR="004F2DE0" w:rsidRPr="00232B28" w:rsidRDefault="004F2DE0" w:rsidP="004F2DE0">
      <w:pPr>
        <w:jc w:val="both"/>
        <w:rPr>
          <w:rFonts w:asciiTheme="majorHAnsi" w:hAnsiTheme="majorHAnsi" w:cstheme="majorHAnsi"/>
          <w:b/>
        </w:rPr>
      </w:pPr>
    </w:p>
    <w:p w14:paraId="2A409CD9"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NOMBRE DEL OFERENTE: ___________________________________</w:t>
      </w:r>
    </w:p>
    <w:p w14:paraId="77DB986A" w14:textId="77777777" w:rsidR="004F2DE0" w:rsidRPr="00232B28" w:rsidRDefault="004F2DE0" w:rsidP="004F2DE0">
      <w:pPr>
        <w:jc w:val="both"/>
        <w:rPr>
          <w:rFonts w:asciiTheme="majorHAnsi" w:hAnsiTheme="majorHAnsi" w:cstheme="majorHAnsi"/>
        </w:rPr>
      </w:pPr>
    </w:p>
    <w:p w14:paraId="3E731F82" w14:textId="21ED08DD" w:rsidR="004F2DE0" w:rsidRDefault="004F2DE0" w:rsidP="004F2DE0">
      <w:pPr>
        <w:jc w:val="both"/>
        <w:rPr>
          <w:rFonts w:asciiTheme="majorHAnsi" w:hAnsiTheme="majorHAnsi" w:cstheme="majorHAnsi"/>
        </w:rPr>
      </w:pPr>
      <w:r w:rsidRPr="00232B28">
        <w:rPr>
          <w:rFonts w:asciiTheme="majorHAnsi" w:hAnsiTheme="majorHAnsi" w:cstheme="majorHAnsi"/>
        </w:rPr>
        <w:t>Se deberá desglosar el valor de la prima neta, la contribución a la Superintendencia de Compañías, Valores y Seguros, la c</w:t>
      </w:r>
      <w:r w:rsidR="00C85C93">
        <w:rPr>
          <w:rFonts w:asciiTheme="majorHAnsi" w:hAnsiTheme="majorHAnsi" w:cstheme="majorHAnsi"/>
        </w:rPr>
        <w:t>ontribución al seguro campesino.</w:t>
      </w:r>
    </w:p>
    <w:p w14:paraId="45FFDCDB" w14:textId="77777777" w:rsidR="006526C7" w:rsidRDefault="006526C7" w:rsidP="004F2DE0">
      <w:pPr>
        <w:jc w:val="both"/>
        <w:rPr>
          <w:rFonts w:asciiTheme="majorHAnsi" w:hAnsiTheme="majorHAnsi" w:cstheme="majorHAnsi"/>
        </w:rPr>
      </w:pPr>
    </w:p>
    <w:tbl>
      <w:tblPr>
        <w:tblW w:w="8095" w:type="dxa"/>
        <w:tblInd w:w="55" w:type="dxa"/>
        <w:tblCellMar>
          <w:left w:w="70" w:type="dxa"/>
          <w:right w:w="70" w:type="dxa"/>
        </w:tblCellMar>
        <w:tblLook w:val="04A0" w:firstRow="1" w:lastRow="0" w:firstColumn="1" w:lastColumn="0" w:noHBand="0" w:noVBand="1"/>
      </w:tblPr>
      <w:tblGrid>
        <w:gridCol w:w="2422"/>
        <w:gridCol w:w="3830"/>
        <w:gridCol w:w="1843"/>
      </w:tblGrid>
      <w:tr w:rsidR="00666BDE" w:rsidRPr="006526C7" w14:paraId="76CA0B77" w14:textId="77777777" w:rsidTr="00B724F6">
        <w:trPr>
          <w:trHeight w:val="844"/>
        </w:trPr>
        <w:tc>
          <w:tcPr>
            <w:tcW w:w="2422"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59E44092" w14:textId="79B36B34" w:rsidR="00666BDE" w:rsidRPr="006526C7" w:rsidRDefault="00666BDE" w:rsidP="006526C7">
            <w:pPr>
              <w:jc w:val="center"/>
              <w:rPr>
                <w:rFonts w:ascii="Calibri" w:eastAsia="Times New Roman" w:hAnsi="Calibri" w:cs="Calibri"/>
                <w:b/>
                <w:bCs/>
                <w:color w:val="000000"/>
                <w:kern w:val="0"/>
                <w:sz w:val="22"/>
                <w:szCs w:val="22"/>
                <w:lang w:eastAsia="es-EC"/>
                <w14:ligatures w14:val="none"/>
              </w:rPr>
            </w:pPr>
            <w:r w:rsidRPr="006526C7">
              <w:rPr>
                <w:rFonts w:ascii="Calibri" w:eastAsia="Times New Roman" w:hAnsi="Calibri" w:cs="Calibri"/>
                <w:b/>
                <w:bCs/>
                <w:color w:val="000000"/>
                <w:kern w:val="0"/>
                <w:sz w:val="22"/>
                <w:szCs w:val="22"/>
                <w:lang w:eastAsia="es-EC"/>
                <w14:ligatures w14:val="none"/>
              </w:rPr>
              <w:t>Categoría de servicio</w:t>
            </w:r>
          </w:p>
        </w:tc>
        <w:tc>
          <w:tcPr>
            <w:tcW w:w="3830" w:type="dxa"/>
            <w:tcBorders>
              <w:top w:val="single" w:sz="4" w:space="0" w:color="auto"/>
              <w:left w:val="nil"/>
              <w:bottom w:val="single" w:sz="4" w:space="0" w:color="auto"/>
              <w:right w:val="single" w:sz="4" w:space="0" w:color="auto"/>
            </w:tcBorders>
            <w:shd w:val="clear" w:color="000000" w:fill="B4C6E7"/>
            <w:vAlign w:val="center"/>
            <w:hideMark/>
          </w:tcPr>
          <w:p w14:paraId="248E02AC" w14:textId="77777777" w:rsidR="00666BDE" w:rsidRPr="006526C7" w:rsidRDefault="00666BDE" w:rsidP="006526C7">
            <w:pPr>
              <w:jc w:val="center"/>
              <w:rPr>
                <w:rFonts w:ascii="Calibri" w:eastAsia="Times New Roman" w:hAnsi="Calibri" w:cs="Calibri"/>
                <w:b/>
                <w:bCs/>
                <w:color w:val="000000"/>
                <w:kern w:val="0"/>
                <w:sz w:val="22"/>
                <w:szCs w:val="22"/>
                <w:lang w:eastAsia="es-EC"/>
                <w14:ligatures w14:val="none"/>
              </w:rPr>
            </w:pPr>
            <w:r w:rsidRPr="006526C7">
              <w:rPr>
                <w:rFonts w:ascii="Calibri" w:eastAsia="Times New Roman" w:hAnsi="Calibri" w:cs="Calibri"/>
                <w:b/>
                <w:bCs/>
                <w:color w:val="000000"/>
                <w:kern w:val="0"/>
                <w:sz w:val="22"/>
                <w:szCs w:val="22"/>
                <w:lang w:eastAsia="es-EC"/>
                <w14:ligatures w14:val="none"/>
              </w:rPr>
              <w:t xml:space="preserve">Tipo de vehículo </w:t>
            </w:r>
          </w:p>
        </w:tc>
        <w:tc>
          <w:tcPr>
            <w:tcW w:w="1843" w:type="dxa"/>
            <w:tcBorders>
              <w:top w:val="single" w:sz="4" w:space="0" w:color="auto"/>
              <w:left w:val="nil"/>
              <w:bottom w:val="single" w:sz="4" w:space="0" w:color="auto"/>
              <w:right w:val="single" w:sz="4" w:space="0" w:color="auto"/>
            </w:tcBorders>
            <w:shd w:val="clear" w:color="000000" w:fill="B4C6E7"/>
            <w:vAlign w:val="center"/>
            <w:hideMark/>
          </w:tcPr>
          <w:p w14:paraId="77094DF5" w14:textId="69BACEE8" w:rsidR="00666BDE" w:rsidRPr="006526C7" w:rsidRDefault="00666BDE" w:rsidP="00B11783">
            <w:pPr>
              <w:jc w:val="center"/>
              <w:rPr>
                <w:rFonts w:ascii="Calibri" w:eastAsia="Times New Roman" w:hAnsi="Calibri" w:cs="Calibri"/>
                <w:b/>
                <w:bCs/>
                <w:color w:val="000000"/>
                <w:kern w:val="0"/>
                <w:sz w:val="22"/>
                <w:szCs w:val="22"/>
                <w:lang w:eastAsia="es-EC"/>
                <w14:ligatures w14:val="none"/>
              </w:rPr>
            </w:pPr>
            <w:r>
              <w:rPr>
                <w:rFonts w:ascii="Calibri" w:eastAsia="Times New Roman" w:hAnsi="Calibri" w:cs="Calibri"/>
                <w:b/>
                <w:bCs/>
                <w:color w:val="000000"/>
                <w:kern w:val="0"/>
                <w:sz w:val="22"/>
                <w:szCs w:val="22"/>
                <w:lang w:eastAsia="es-EC"/>
                <w14:ligatures w14:val="none"/>
              </w:rPr>
              <w:t xml:space="preserve">Tasa Anual </w:t>
            </w:r>
            <w:r w:rsidRPr="006526C7">
              <w:rPr>
                <w:rFonts w:ascii="Calibri" w:eastAsia="Times New Roman" w:hAnsi="Calibri" w:cs="Calibri"/>
                <w:b/>
                <w:bCs/>
                <w:color w:val="000000"/>
                <w:kern w:val="0"/>
                <w:sz w:val="22"/>
                <w:szCs w:val="22"/>
                <w:lang w:eastAsia="es-EC"/>
                <w14:ligatures w14:val="none"/>
              </w:rPr>
              <w:t>Neta (%)</w:t>
            </w:r>
          </w:p>
        </w:tc>
      </w:tr>
      <w:tr w:rsidR="00666BDE" w:rsidRPr="006526C7" w14:paraId="0973834A"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4026B87C"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 xml:space="preserve">Carga liviana </w:t>
            </w:r>
          </w:p>
        </w:tc>
        <w:tc>
          <w:tcPr>
            <w:tcW w:w="3830" w:type="dxa"/>
            <w:tcBorders>
              <w:top w:val="nil"/>
              <w:left w:val="nil"/>
              <w:bottom w:val="single" w:sz="4" w:space="0" w:color="auto"/>
              <w:right w:val="single" w:sz="4" w:space="0" w:color="auto"/>
            </w:tcBorders>
            <w:shd w:val="clear" w:color="auto" w:fill="auto"/>
            <w:vAlign w:val="center"/>
            <w:hideMark/>
          </w:tcPr>
          <w:p w14:paraId="28804863"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Camioneta de cabina sencilla, Camión ligero, Camión pequeño.</w:t>
            </w:r>
          </w:p>
        </w:tc>
        <w:tc>
          <w:tcPr>
            <w:tcW w:w="1843" w:type="dxa"/>
            <w:tcBorders>
              <w:top w:val="nil"/>
              <w:left w:val="nil"/>
              <w:bottom w:val="single" w:sz="4" w:space="0" w:color="auto"/>
              <w:right w:val="single" w:sz="4" w:space="0" w:color="auto"/>
            </w:tcBorders>
            <w:shd w:val="clear" w:color="auto" w:fill="auto"/>
            <w:vAlign w:val="center"/>
            <w:hideMark/>
          </w:tcPr>
          <w:p w14:paraId="5C65C18C"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73352718"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2F806781"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Transporte Mixto</w:t>
            </w:r>
          </w:p>
        </w:tc>
        <w:tc>
          <w:tcPr>
            <w:tcW w:w="3830" w:type="dxa"/>
            <w:tcBorders>
              <w:top w:val="nil"/>
              <w:left w:val="nil"/>
              <w:bottom w:val="single" w:sz="4" w:space="0" w:color="auto"/>
              <w:right w:val="single" w:sz="4" w:space="0" w:color="auto"/>
            </w:tcBorders>
            <w:shd w:val="clear" w:color="auto" w:fill="auto"/>
            <w:vAlign w:val="center"/>
            <w:hideMark/>
          </w:tcPr>
          <w:p w14:paraId="6C0F8D7D"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 xml:space="preserve"> Camioneta doble cabina</w:t>
            </w:r>
          </w:p>
        </w:tc>
        <w:tc>
          <w:tcPr>
            <w:tcW w:w="1843" w:type="dxa"/>
            <w:tcBorders>
              <w:top w:val="nil"/>
              <w:left w:val="nil"/>
              <w:bottom w:val="single" w:sz="4" w:space="0" w:color="auto"/>
              <w:right w:val="single" w:sz="4" w:space="0" w:color="auto"/>
            </w:tcBorders>
            <w:shd w:val="clear" w:color="auto" w:fill="auto"/>
            <w:vAlign w:val="center"/>
            <w:hideMark/>
          </w:tcPr>
          <w:p w14:paraId="2BB3D525"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239C37B4"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5929C904" w14:textId="77777777" w:rsidR="00666BDE" w:rsidRPr="006526C7" w:rsidRDefault="00666BDE" w:rsidP="006526C7">
            <w:pPr>
              <w:rPr>
                <w:rFonts w:ascii="Calibri" w:eastAsia="Times New Roman" w:hAnsi="Calibri" w:cs="Calibri"/>
                <w:color w:val="000000"/>
                <w:kern w:val="0"/>
                <w:sz w:val="22"/>
                <w:szCs w:val="22"/>
                <w:lang w:eastAsia="es-EC"/>
                <w14:ligatures w14:val="none"/>
              </w:rPr>
            </w:pPr>
            <w:proofErr w:type="spellStart"/>
            <w:r w:rsidRPr="006526C7">
              <w:rPr>
                <w:rFonts w:ascii="Calibri" w:eastAsia="Times New Roman" w:hAnsi="Calibri" w:cs="Calibri"/>
                <w:color w:val="000000"/>
                <w:kern w:val="0"/>
                <w:sz w:val="22"/>
                <w:szCs w:val="22"/>
                <w:lang w:eastAsia="es-EC"/>
                <w14:ligatures w14:val="none"/>
              </w:rPr>
              <w:t>Intracantonal</w:t>
            </w:r>
            <w:proofErr w:type="spellEnd"/>
          </w:p>
        </w:tc>
        <w:tc>
          <w:tcPr>
            <w:tcW w:w="3830" w:type="dxa"/>
            <w:tcBorders>
              <w:top w:val="nil"/>
              <w:left w:val="nil"/>
              <w:bottom w:val="single" w:sz="4" w:space="0" w:color="auto"/>
              <w:right w:val="single" w:sz="4" w:space="0" w:color="auto"/>
            </w:tcBorders>
            <w:shd w:val="clear" w:color="auto" w:fill="auto"/>
            <w:vAlign w:val="center"/>
            <w:hideMark/>
          </w:tcPr>
          <w:p w14:paraId="33117DB0"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Bus o Minibús</w:t>
            </w:r>
          </w:p>
        </w:tc>
        <w:tc>
          <w:tcPr>
            <w:tcW w:w="1843" w:type="dxa"/>
            <w:tcBorders>
              <w:top w:val="nil"/>
              <w:left w:val="nil"/>
              <w:bottom w:val="single" w:sz="4" w:space="0" w:color="auto"/>
              <w:right w:val="single" w:sz="4" w:space="0" w:color="auto"/>
            </w:tcBorders>
            <w:shd w:val="clear" w:color="auto" w:fill="auto"/>
            <w:vAlign w:val="center"/>
            <w:hideMark/>
          </w:tcPr>
          <w:p w14:paraId="410F9D9B"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7C750487"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3B11C2D7" w14:textId="77777777" w:rsidR="00666BDE" w:rsidRPr="006526C7" w:rsidRDefault="00666BDE" w:rsidP="006526C7">
            <w:pPr>
              <w:rPr>
                <w:rFonts w:ascii="Calibri" w:eastAsia="Times New Roman" w:hAnsi="Calibri" w:cs="Calibri"/>
                <w:color w:val="000000"/>
                <w:kern w:val="0"/>
                <w:sz w:val="22"/>
                <w:szCs w:val="22"/>
                <w:lang w:eastAsia="es-EC"/>
                <w14:ligatures w14:val="none"/>
              </w:rPr>
            </w:pPr>
            <w:proofErr w:type="spellStart"/>
            <w:r w:rsidRPr="006526C7">
              <w:rPr>
                <w:rFonts w:ascii="Calibri" w:eastAsia="Times New Roman" w:hAnsi="Calibri" w:cs="Calibri"/>
                <w:color w:val="000000"/>
                <w:kern w:val="0"/>
                <w:sz w:val="22"/>
                <w:szCs w:val="22"/>
                <w:lang w:eastAsia="es-EC"/>
                <w14:ligatures w14:val="none"/>
              </w:rPr>
              <w:t>Intraprovincial</w:t>
            </w:r>
            <w:proofErr w:type="spellEnd"/>
          </w:p>
        </w:tc>
        <w:tc>
          <w:tcPr>
            <w:tcW w:w="3830" w:type="dxa"/>
            <w:tcBorders>
              <w:top w:val="nil"/>
              <w:left w:val="nil"/>
              <w:bottom w:val="single" w:sz="4" w:space="0" w:color="auto"/>
              <w:right w:val="single" w:sz="4" w:space="0" w:color="auto"/>
            </w:tcBorders>
            <w:shd w:val="clear" w:color="auto" w:fill="auto"/>
            <w:vAlign w:val="center"/>
            <w:hideMark/>
          </w:tcPr>
          <w:p w14:paraId="336C92C4"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Bus, Minibús</w:t>
            </w:r>
          </w:p>
        </w:tc>
        <w:tc>
          <w:tcPr>
            <w:tcW w:w="1843" w:type="dxa"/>
            <w:tcBorders>
              <w:top w:val="nil"/>
              <w:left w:val="nil"/>
              <w:bottom w:val="single" w:sz="4" w:space="0" w:color="auto"/>
              <w:right w:val="single" w:sz="4" w:space="0" w:color="auto"/>
            </w:tcBorders>
            <w:shd w:val="clear" w:color="auto" w:fill="auto"/>
            <w:vAlign w:val="center"/>
            <w:hideMark/>
          </w:tcPr>
          <w:p w14:paraId="674728D1"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23171283"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303BAC66" w14:textId="41C999A4" w:rsidR="00666BDE" w:rsidRPr="006526C7" w:rsidRDefault="00666BDE" w:rsidP="006526C7">
            <w:pPr>
              <w:rPr>
                <w:rFonts w:ascii="Calibri" w:eastAsia="Times New Roman" w:hAnsi="Calibri" w:cs="Calibri"/>
                <w:color w:val="000000"/>
                <w:kern w:val="0"/>
                <w:sz w:val="22"/>
                <w:szCs w:val="22"/>
                <w:lang w:eastAsia="es-EC"/>
                <w14:ligatures w14:val="none"/>
              </w:rPr>
            </w:pPr>
            <w:r>
              <w:rPr>
                <w:rFonts w:ascii="Calibri" w:eastAsia="Times New Roman" w:hAnsi="Calibri" w:cs="Calibri"/>
                <w:color w:val="000000"/>
                <w:kern w:val="0"/>
                <w:sz w:val="22"/>
                <w:szCs w:val="22"/>
                <w:lang w:eastAsia="es-EC"/>
                <w14:ligatures w14:val="none"/>
              </w:rPr>
              <w:t>Interprovincial</w:t>
            </w:r>
          </w:p>
        </w:tc>
        <w:tc>
          <w:tcPr>
            <w:tcW w:w="3830" w:type="dxa"/>
            <w:tcBorders>
              <w:top w:val="nil"/>
              <w:left w:val="nil"/>
              <w:bottom w:val="single" w:sz="4" w:space="0" w:color="auto"/>
              <w:right w:val="single" w:sz="4" w:space="0" w:color="auto"/>
            </w:tcBorders>
            <w:shd w:val="clear" w:color="auto" w:fill="auto"/>
            <w:vAlign w:val="center"/>
            <w:hideMark/>
          </w:tcPr>
          <w:p w14:paraId="7C519A8B"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Bus, Minibús</w:t>
            </w:r>
          </w:p>
        </w:tc>
        <w:tc>
          <w:tcPr>
            <w:tcW w:w="1843" w:type="dxa"/>
            <w:tcBorders>
              <w:top w:val="nil"/>
              <w:left w:val="nil"/>
              <w:bottom w:val="single" w:sz="4" w:space="0" w:color="auto"/>
              <w:right w:val="single" w:sz="4" w:space="0" w:color="auto"/>
            </w:tcBorders>
            <w:shd w:val="clear" w:color="auto" w:fill="auto"/>
            <w:vAlign w:val="center"/>
            <w:hideMark/>
          </w:tcPr>
          <w:p w14:paraId="61A2D05D"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03C7F4F8"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472DF385"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Escolar/Institucional</w:t>
            </w:r>
          </w:p>
        </w:tc>
        <w:tc>
          <w:tcPr>
            <w:tcW w:w="3830" w:type="dxa"/>
            <w:tcBorders>
              <w:top w:val="nil"/>
              <w:left w:val="nil"/>
              <w:bottom w:val="single" w:sz="4" w:space="0" w:color="auto"/>
              <w:right w:val="single" w:sz="4" w:space="0" w:color="auto"/>
            </w:tcBorders>
            <w:shd w:val="clear" w:color="auto" w:fill="auto"/>
            <w:vAlign w:val="center"/>
            <w:hideMark/>
          </w:tcPr>
          <w:p w14:paraId="48E41D8B" w14:textId="796C5903"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Bus, Minibús, Microbús, Van/ Furgoneta de pasajeros</w:t>
            </w:r>
          </w:p>
        </w:tc>
        <w:tc>
          <w:tcPr>
            <w:tcW w:w="1843" w:type="dxa"/>
            <w:tcBorders>
              <w:top w:val="nil"/>
              <w:left w:val="nil"/>
              <w:bottom w:val="single" w:sz="4" w:space="0" w:color="auto"/>
              <w:right w:val="single" w:sz="4" w:space="0" w:color="auto"/>
            </w:tcBorders>
            <w:shd w:val="clear" w:color="auto" w:fill="auto"/>
            <w:vAlign w:val="center"/>
            <w:hideMark/>
          </w:tcPr>
          <w:p w14:paraId="724E2A5F"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0F612D1D"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center"/>
            <w:hideMark/>
          </w:tcPr>
          <w:p w14:paraId="290D7103"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Turismo</w:t>
            </w:r>
          </w:p>
        </w:tc>
        <w:tc>
          <w:tcPr>
            <w:tcW w:w="3830" w:type="dxa"/>
            <w:tcBorders>
              <w:top w:val="nil"/>
              <w:left w:val="nil"/>
              <w:bottom w:val="single" w:sz="4" w:space="0" w:color="auto"/>
              <w:right w:val="single" w:sz="4" w:space="0" w:color="auto"/>
            </w:tcBorders>
            <w:shd w:val="clear" w:color="auto" w:fill="auto"/>
            <w:vAlign w:val="center"/>
            <w:hideMark/>
          </w:tcPr>
          <w:p w14:paraId="03B54C4C" w14:textId="289FF953"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 xml:space="preserve"> Bus, Minibús, Microbús.</w:t>
            </w:r>
          </w:p>
        </w:tc>
        <w:tc>
          <w:tcPr>
            <w:tcW w:w="1843" w:type="dxa"/>
            <w:tcBorders>
              <w:top w:val="nil"/>
              <w:left w:val="nil"/>
              <w:bottom w:val="single" w:sz="4" w:space="0" w:color="auto"/>
              <w:right w:val="single" w:sz="4" w:space="0" w:color="auto"/>
            </w:tcBorders>
            <w:shd w:val="clear" w:color="auto" w:fill="auto"/>
            <w:vAlign w:val="center"/>
            <w:hideMark/>
          </w:tcPr>
          <w:p w14:paraId="5D3CA8AB"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333B5C56"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bottom"/>
            <w:hideMark/>
          </w:tcPr>
          <w:p w14:paraId="1E0C684F"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Taxi</w:t>
            </w:r>
          </w:p>
        </w:tc>
        <w:tc>
          <w:tcPr>
            <w:tcW w:w="3830" w:type="dxa"/>
            <w:tcBorders>
              <w:top w:val="nil"/>
              <w:left w:val="nil"/>
              <w:bottom w:val="single" w:sz="4" w:space="0" w:color="auto"/>
              <w:right w:val="single" w:sz="4" w:space="0" w:color="auto"/>
            </w:tcBorders>
            <w:shd w:val="clear" w:color="auto" w:fill="auto"/>
            <w:vAlign w:val="bottom"/>
            <w:hideMark/>
          </w:tcPr>
          <w:p w14:paraId="5D0A7012"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Auto tipo Sedán o Station Wagon, Hatchback, o Vehículo Deportivo Utilitario (SUV)</w:t>
            </w:r>
          </w:p>
        </w:tc>
        <w:tc>
          <w:tcPr>
            <w:tcW w:w="1843" w:type="dxa"/>
            <w:tcBorders>
              <w:top w:val="nil"/>
              <w:left w:val="nil"/>
              <w:bottom w:val="single" w:sz="4" w:space="0" w:color="auto"/>
              <w:right w:val="single" w:sz="4" w:space="0" w:color="auto"/>
            </w:tcBorders>
            <w:shd w:val="clear" w:color="auto" w:fill="auto"/>
            <w:vAlign w:val="center"/>
            <w:hideMark/>
          </w:tcPr>
          <w:p w14:paraId="747A466A"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r w:rsidR="00666BDE" w:rsidRPr="006526C7" w14:paraId="07DF614B" w14:textId="77777777" w:rsidTr="00B724F6">
        <w:trPr>
          <w:trHeight w:val="604"/>
        </w:trPr>
        <w:tc>
          <w:tcPr>
            <w:tcW w:w="2422" w:type="dxa"/>
            <w:tcBorders>
              <w:top w:val="nil"/>
              <w:left w:val="single" w:sz="4" w:space="0" w:color="auto"/>
              <w:bottom w:val="single" w:sz="4" w:space="0" w:color="auto"/>
              <w:right w:val="single" w:sz="4" w:space="0" w:color="auto"/>
            </w:tcBorders>
            <w:shd w:val="clear" w:color="auto" w:fill="auto"/>
            <w:vAlign w:val="bottom"/>
            <w:hideMark/>
          </w:tcPr>
          <w:p w14:paraId="07521C46" w14:textId="7680834E" w:rsidR="00666BDE" w:rsidRPr="006526C7" w:rsidRDefault="00666BDE" w:rsidP="006526C7">
            <w:pPr>
              <w:rPr>
                <w:rFonts w:ascii="Calibri" w:eastAsia="Times New Roman" w:hAnsi="Calibri" w:cs="Calibri"/>
                <w:color w:val="000000"/>
                <w:kern w:val="0"/>
                <w:sz w:val="22"/>
                <w:szCs w:val="22"/>
                <w:lang w:eastAsia="es-EC"/>
                <w14:ligatures w14:val="none"/>
              </w:rPr>
            </w:pPr>
            <w:r>
              <w:rPr>
                <w:rFonts w:ascii="Calibri" w:eastAsia="Times New Roman" w:hAnsi="Calibri" w:cs="Calibri"/>
                <w:color w:val="000000"/>
                <w:kern w:val="0"/>
                <w:sz w:val="22"/>
                <w:szCs w:val="22"/>
                <w:lang w:eastAsia="es-EC"/>
                <w14:ligatures w14:val="none"/>
              </w:rPr>
              <w:t>Pesado</w:t>
            </w:r>
          </w:p>
        </w:tc>
        <w:tc>
          <w:tcPr>
            <w:tcW w:w="3830" w:type="dxa"/>
            <w:tcBorders>
              <w:top w:val="nil"/>
              <w:left w:val="nil"/>
              <w:bottom w:val="single" w:sz="4" w:space="0" w:color="auto"/>
              <w:right w:val="single" w:sz="4" w:space="0" w:color="auto"/>
            </w:tcBorders>
            <w:shd w:val="clear" w:color="auto" w:fill="auto"/>
            <w:vAlign w:val="bottom"/>
            <w:hideMark/>
          </w:tcPr>
          <w:p w14:paraId="7413526A" w14:textId="77777777" w:rsidR="00666BDE" w:rsidRPr="006526C7" w:rsidRDefault="00666BDE" w:rsidP="006526C7">
            <w:pPr>
              <w:rPr>
                <w:rFonts w:ascii="Calibri" w:eastAsia="Times New Roman" w:hAnsi="Calibri" w:cs="Calibri"/>
                <w:color w:val="000000"/>
                <w:kern w:val="0"/>
                <w:sz w:val="22"/>
                <w:szCs w:val="22"/>
                <w:lang w:eastAsia="es-EC"/>
                <w14:ligatures w14:val="none"/>
              </w:rPr>
            </w:pPr>
            <w:r w:rsidRPr="006526C7">
              <w:rPr>
                <w:rFonts w:ascii="Calibri" w:eastAsia="Times New Roman" w:hAnsi="Calibri" w:cs="Calibri"/>
                <w:color w:val="000000"/>
                <w:kern w:val="0"/>
                <w:sz w:val="22"/>
                <w:szCs w:val="22"/>
                <w:lang w:eastAsia="es-EC"/>
                <w14:ligatures w14:val="none"/>
              </w:rPr>
              <w:t>Camión Pesado, Tracto camión, Volqueta</w:t>
            </w:r>
          </w:p>
        </w:tc>
        <w:tc>
          <w:tcPr>
            <w:tcW w:w="1843" w:type="dxa"/>
            <w:tcBorders>
              <w:top w:val="nil"/>
              <w:left w:val="nil"/>
              <w:bottom w:val="single" w:sz="4" w:space="0" w:color="auto"/>
              <w:right w:val="single" w:sz="4" w:space="0" w:color="auto"/>
            </w:tcBorders>
            <w:shd w:val="clear" w:color="auto" w:fill="auto"/>
            <w:vAlign w:val="center"/>
            <w:hideMark/>
          </w:tcPr>
          <w:p w14:paraId="244D9410" w14:textId="77777777" w:rsidR="00666BDE" w:rsidRPr="006526C7" w:rsidRDefault="00666BDE" w:rsidP="006526C7">
            <w:pPr>
              <w:jc w:val="center"/>
              <w:rPr>
                <w:rFonts w:ascii="Calibri" w:eastAsia="Times New Roman" w:hAnsi="Calibri" w:cs="Calibri"/>
                <w:color w:val="FF0000"/>
                <w:kern w:val="0"/>
                <w:sz w:val="22"/>
                <w:szCs w:val="22"/>
                <w:lang w:eastAsia="es-EC"/>
                <w14:ligatures w14:val="none"/>
              </w:rPr>
            </w:pPr>
            <w:r w:rsidRPr="006526C7">
              <w:rPr>
                <w:rFonts w:ascii="Calibri" w:eastAsia="Times New Roman" w:hAnsi="Calibri" w:cs="Calibri"/>
                <w:color w:val="FF0000"/>
                <w:kern w:val="0"/>
                <w:sz w:val="22"/>
                <w:szCs w:val="22"/>
                <w:lang w:eastAsia="es-EC"/>
                <w14:ligatures w14:val="none"/>
              </w:rPr>
              <w:t> </w:t>
            </w:r>
          </w:p>
        </w:tc>
      </w:tr>
    </w:tbl>
    <w:p w14:paraId="15297C2D" w14:textId="77777777" w:rsidR="004F2DE0" w:rsidRPr="00232B28" w:rsidRDefault="004F2DE0" w:rsidP="004F2DE0">
      <w:pPr>
        <w:jc w:val="both"/>
        <w:rPr>
          <w:rFonts w:asciiTheme="majorHAnsi" w:hAnsiTheme="majorHAnsi" w:cstheme="majorHAnsi"/>
        </w:rPr>
      </w:pPr>
    </w:p>
    <w:p w14:paraId="738D9739"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19EF4D7C" w14:textId="77777777" w:rsidR="004F2DE0" w:rsidRPr="00232B28" w:rsidRDefault="004F2DE0" w:rsidP="004F2DE0">
      <w:pPr>
        <w:jc w:val="both"/>
        <w:rPr>
          <w:rFonts w:asciiTheme="majorHAnsi" w:hAnsiTheme="majorHAnsi" w:cstheme="majorHAnsi"/>
        </w:rPr>
      </w:pPr>
    </w:p>
    <w:p w14:paraId="0C7C578E" w14:textId="77777777" w:rsidR="004F2DE0" w:rsidRPr="00232B28" w:rsidRDefault="004F2DE0" w:rsidP="004F2DE0">
      <w:pPr>
        <w:jc w:val="both"/>
        <w:rPr>
          <w:rFonts w:asciiTheme="majorHAnsi" w:hAnsiTheme="majorHAnsi" w:cstheme="majorHAnsi"/>
        </w:rPr>
      </w:pPr>
    </w:p>
    <w:p w14:paraId="19379D55" w14:textId="77777777" w:rsidR="004F2DE0" w:rsidRPr="00232B28" w:rsidRDefault="004F2DE0" w:rsidP="004F2DE0">
      <w:pPr>
        <w:pBdr>
          <w:bottom w:val="single" w:sz="12" w:space="1" w:color="auto"/>
        </w:pBdr>
        <w:jc w:val="both"/>
        <w:rPr>
          <w:rFonts w:asciiTheme="majorHAnsi" w:hAnsiTheme="majorHAnsi" w:cstheme="majorHAnsi"/>
        </w:rPr>
      </w:pPr>
    </w:p>
    <w:p w14:paraId="059B88F2"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rPr>
        <w:t>FIRMA DEL OFERENTE, SU REPRESENTATE LEGAL O PROCURADOR COMÚN (según el caso)</w:t>
      </w:r>
    </w:p>
    <w:p w14:paraId="3AE14ED5"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br w:type="page"/>
      </w:r>
      <w:r w:rsidRPr="00232B28">
        <w:rPr>
          <w:rFonts w:asciiTheme="majorHAnsi" w:hAnsiTheme="majorHAnsi" w:cstheme="majorHAnsi"/>
          <w:b/>
        </w:rPr>
        <w:lastRenderedPageBreak/>
        <w:t>FORMULARIO 6</w:t>
      </w:r>
    </w:p>
    <w:p w14:paraId="709A0D94" w14:textId="77777777" w:rsidR="004F2DE0" w:rsidRPr="00232B28" w:rsidRDefault="004F2DE0" w:rsidP="004F2DE0">
      <w:pPr>
        <w:jc w:val="both"/>
        <w:rPr>
          <w:rFonts w:asciiTheme="majorHAnsi" w:hAnsiTheme="majorHAnsi" w:cstheme="majorHAnsi"/>
          <w:b/>
        </w:rPr>
      </w:pPr>
    </w:p>
    <w:p w14:paraId="6107DC8D"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DETALLE DE LA EXPERIENCIA DEL OFERENTE</w:t>
      </w:r>
    </w:p>
    <w:p w14:paraId="05A4FBBF" w14:textId="77777777" w:rsidR="004F2DE0" w:rsidRPr="00232B28" w:rsidRDefault="004F2DE0" w:rsidP="004F2DE0">
      <w:pPr>
        <w:jc w:val="both"/>
        <w:rPr>
          <w:rFonts w:asciiTheme="majorHAnsi" w:hAnsiTheme="majorHAnsi" w:cstheme="majorHAnsi"/>
        </w:rPr>
      </w:pPr>
    </w:p>
    <w:p w14:paraId="255A7ECB"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NOMBRE DEL OFERENTE:</w:t>
      </w:r>
    </w:p>
    <w:p w14:paraId="1BBEF243" w14:textId="77777777" w:rsidR="004F2DE0" w:rsidRPr="00232B28" w:rsidRDefault="004F2DE0" w:rsidP="004F2DE0">
      <w:pPr>
        <w:jc w:val="both"/>
        <w:rPr>
          <w:rFonts w:asciiTheme="majorHAnsi" w:hAnsiTheme="majorHAnsi" w:cstheme="majorHAnsi"/>
        </w:rPr>
      </w:pPr>
    </w:p>
    <w:p w14:paraId="0760B6E1" w14:textId="77777777" w:rsidR="004F2DE0" w:rsidRPr="00232B28" w:rsidRDefault="004F2DE0" w:rsidP="004F2DE0">
      <w:pPr>
        <w:jc w:val="both"/>
        <w:rPr>
          <w:rFonts w:asciiTheme="majorHAnsi" w:hAnsiTheme="majorHAnsi" w:cstheme="majorHAnsi"/>
          <w:i/>
        </w:rPr>
      </w:pPr>
      <w:r w:rsidRPr="00232B28">
        <w:rPr>
          <w:rFonts w:asciiTheme="majorHAnsi" w:hAnsiTheme="majorHAnsi" w:cstheme="majorHAnsi"/>
          <w:i/>
        </w:rPr>
        <w:t xml:space="preserve">(Se deberá detallar los contratos que respaldan la oferta) </w:t>
      </w:r>
    </w:p>
    <w:p w14:paraId="2454949B" w14:textId="77777777" w:rsidR="004F2DE0" w:rsidRPr="00232B28" w:rsidRDefault="004F2DE0" w:rsidP="004F2DE0">
      <w:pPr>
        <w:jc w:val="both"/>
        <w:rPr>
          <w:rFonts w:asciiTheme="majorHAnsi" w:hAnsiTheme="majorHAnsi" w:cstheme="majorHAnsi"/>
        </w:rPr>
      </w:pPr>
    </w:p>
    <w:tbl>
      <w:tblPr>
        <w:tblStyle w:val="Tablaconcuadrcula"/>
        <w:tblW w:w="8897" w:type="dxa"/>
        <w:tblLayout w:type="fixed"/>
        <w:tblLook w:val="0000" w:firstRow="0" w:lastRow="0" w:firstColumn="0" w:lastColumn="0" w:noHBand="0" w:noVBand="0"/>
      </w:tblPr>
      <w:tblGrid>
        <w:gridCol w:w="675"/>
        <w:gridCol w:w="1418"/>
        <w:gridCol w:w="2365"/>
        <w:gridCol w:w="1486"/>
        <w:gridCol w:w="1486"/>
        <w:gridCol w:w="1467"/>
      </w:tblGrid>
      <w:tr w:rsidR="004F2DE0" w:rsidRPr="00232B28" w14:paraId="6706143A" w14:textId="77777777" w:rsidTr="004F2DE0">
        <w:trPr>
          <w:trHeight w:val="383"/>
        </w:trPr>
        <w:tc>
          <w:tcPr>
            <w:tcW w:w="675" w:type="dxa"/>
          </w:tcPr>
          <w:p w14:paraId="5BD5C0FE"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No. </w:t>
            </w:r>
          </w:p>
        </w:tc>
        <w:tc>
          <w:tcPr>
            <w:tcW w:w="1418" w:type="dxa"/>
          </w:tcPr>
          <w:p w14:paraId="3259C370"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Tipo </w:t>
            </w:r>
          </w:p>
        </w:tc>
        <w:tc>
          <w:tcPr>
            <w:tcW w:w="2365" w:type="dxa"/>
          </w:tcPr>
          <w:p w14:paraId="38AB807F"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Contratante </w:t>
            </w:r>
          </w:p>
        </w:tc>
        <w:tc>
          <w:tcPr>
            <w:tcW w:w="1486" w:type="dxa"/>
          </w:tcPr>
          <w:p w14:paraId="266D55B0"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Objeto de contrato de seguro (póliza) </w:t>
            </w:r>
          </w:p>
        </w:tc>
        <w:tc>
          <w:tcPr>
            <w:tcW w:w="1486" w:type="dxa"/>
          </w:tcPr>
          <w:p w14:paraId="4B7D1AB4"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Valor del Contrato de seguro  (Prima Neta) </w:t>
            </w:r>
          </w:p>
        </w:tc>
        <w:tc>
          <w:tcPr>
            <w:tcW w:w="1467" w:type="dxa"/>
          </w:tcPr>
          <w:p w14:paraId="19763619" w14:textId="77777777" w:rsidR="004F2DE0" w:rsidRPr="00232B28" w:rsidRDefault="004F2DE0" w:rsidP="004F2DE0">
            <w:pPr>
              <w:pStyle w:val="Default"/>
              <w:jc w:val="both"/>
              <w:rPr>
                <w:rFonts w:asciiTheme="majorHAnsi" w:hAnsiTheme="majorHAnsi" w:cstheme="majorHAnsi"/>
              </w:rPr>
            </w:pPr>
            <w:r w:rsidRPr="00232B28">
              <w:rPr>
                <w:rFonts w:asciiTheme="majorHAnsi" w:hAnsiTheme="majorHAnsi" w:cstheme="majorHAnsi"/>
                <w:b/>
                <w:bCs/>
              </w:rPr>
              <w:t xml:space="preserve">Vigencia </w:t>
            </w:r>
          </w:p>
        </w:tc>
      </w:tr>
      <w:tr w:rsidR="004F2DE0" w:rsidRPr="00232B28" w14:paraId="4999C262" w14:textId="77777777" w:rsidTr="004F2DE0">
        <w:trPr>
          <w:trHeight w:val="383"/>
        </w:trPr>
        <w:tc>
          <w:tcPr>
            <w:tcW w:w="675" w:type="dxa"/>
          </w:tcPr>
          <w:p w14:paraId="6F42E948"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1</w:t>
            </w:r>
          </w:p>
        </w:tc>
        <w:tc>
          <w:tcPr>
            <w:tcW w:w="1418" w:type="dxa"/>
          </w:tcPr>
          <w:p w14:paraId="74FC64CA"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GENERAL</w:t>
            </w:r>
          </w:p>
        </w:tc>
        <w:tc>
          <w:tcPr>
            <w:tcW w:w="2365" w:type="dxa"/>
          </w:tcPr>
          <w:p w14:paraId="11B3A07B"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NOMBRE DE LA CONTRATANTE</w:t>
            </w:r>
          </w:p>
        </w:tc>
        <w:tc>
          <w:tcPr>
            <w:tcW w:w="1486" w:type="dxa"/>
          </w:tcPr>
          <w:p w14:paraId="33205558"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RAMO DE LA PÓLIZA</w:t>
            </w:r>
          </w:p>
        </w:tc>
        <w:tc>
          <w:tcPr>
            <w:tcW w:w="1486" w:type="dxa"/>
          </w:tcPr>
          <w:p w14:paraId="7A76CF75"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VALOR</w:t>
            </w:r>
          </w:p>
        </w:tc>
        <w:tc>
          <w:tcPr>
            <w:tcW w:w="1467" w:type="dxa"/>
          </w:tcPr>
          <w:p w14:paraId="3B01A813"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VIGENCIA DE LA PÓLIZA</w:t>
            </w:r>
          </w:p>
        </w:tc>
      </w:tr>
      <w:tr w:rsidR="004F2DE0" w:rsidRPr="00232B28" w14:paraId="0CDE7F73" w14:textId="77777777" w:rsidTr="004F2DE0">
        <w:trPr>
          <w:trHeight w:val="383"/>
        </w:trPr>
        <w:tc>
          <w:tcPr>
            <w:tcW w:w="675" w:type="dxa"/>
          </w:tcPr>
          <w:p w14:paraId="2AC30F81"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2</w:t>
            </w:r>
          </w:p>
        </w:tc>
        <w:tc>
          <w:tcPr>
            <w:tcW w:w="1418" w:type="dxa"/>
          </w:tcPr>
          <w:p w14:paraId="1836A2E7"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ESPECÍFICA</w:t>
            </w:r>
          </w:p>
        </w:tc>
        <w:tc>
          <w:tcPr>
            <w:tcW w:w="2365" w:type="dxa"/>
          </w:tcPr>
          <w:p w14:paraId="031445FF"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NOMBRE DE LA CONTRATANTE</w:t>
            </w:r>
          </w:p>
        </w:tc>
        <w:tc>
          <w:tcPr>
            <w:tcW w:w="1486" w:type="dxa"/>
          </w:tcPr>
          <w:p w14:paraId="3BCE0574"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RAMO DE LA PÓLIZA</w:t>
            </w:r>
          </w:p>
        </w:tc>
        <w:tc>
          <w:tcPr>
            <w:tcW w:w="1486" w:type="dxa"/>
          </w:tcPr>
          <w:p w14:paraId="69B4075C"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VALOR</w:t>
            </w:r>
          </w:p>
        </w:tc>
        <w:tc>
          <w:tcPr>
            <w:tcW w:w="1467" w:type="dxa"/>
          </w:tcPr>
          <w:p w14:paraId="3A8B4B8F" w14:textId="77777777" w:rsidR="004F2DE0" w:rsidRPr="00232B28" w:rsidRDefault="004F2DE0" w:rsidP="004F2DE0">
            <w:pPr>
              <w:pStyle w:val="Default"/>
              <w:jc w:val="both"/>
              <w:rPr>
                <w:rFonts w:asciiTheme="majorHAnsi" w:hAnsiTheme="majorHAnsi" w:cstheme="majorHAnsi"/>
                <w:bCs/>
              </w:rPr>
            </w:pPr>
            <w:r w:rsidRPr="00232B28">
              <w:rPr>
                <w:rFonts w:asciiTheme="majorHAnsi" w:hAnsiTheme="majorHAnsi" w:cstheme="majorHAnsi"/>
                <w:bCs/>
              </w:rPr>
              <w:t>VIGENCIA DE LA PÓLIZA</w:t>
            </w:r>
          </w:p>
        </w:tc>
      </w:tr>
    </w:tbl>
    <w:p w14:paraId="4ECC11BA" w14:textId="77777777" w:rsidR="004F2DE0" w:rsidRPr="00232B28" w:rsidRDefault="004F2DE0" w:rsidP="004F2DE0">
      <w:pPr>
        <w:jc w:val="both"/>
        <w:rPr>
          <w:rFonts w:asciiTheme="majorHAnsi" w:hAnsiTheme="majorHAnsi" w:cstheme="majorHAnsi"/>
        </w:rPr>
      </w:pPr>
    </w:p>
    <w:p w14:paraId="05D0FA32" w14:textId="77777777" w:rsidR="004F2DE0" w:rsidRPr="00232B28" w:rsidRDefault="004F2DE0" w:rsidP="004F2DE0">
      <w:pPr>
        <w:jc w:val="both"/>
        <w:rPr>
          <w:rFonts w:asciiTheme="majorHAnsi" w:hAnsiTheme="majorHAnsi" w:cstheme="majorHAnsi"/>
        </w:rPr>
      </w:pPr>
    </w:p>
    <w:p w14:paraId="3D1AF9AD"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 xml:space="preserve">Declaro y garantizo que la información y documentación proporcionada como experiencia general y específica es veraz, auténtica y exacta. </w:t>
      </w:r>
    </w:p>
    <w:p w14:paraId="4EE92D73" w14:textId="77777777" w:rsidR="004F2DE0" w:rsidRPr="00232B28" w:rsidRDefault="004F2DE0" w:rsidP="004F2DE0">
      <w:pPr>
        <w:jc w:val="both"/>
        <w:rPr>
          <w:rFonts w:asciiTheme="majorHAnsi" w:hAnsiTheme="majorHAnsi" w:cstheme="majorHAnsi"/>
        </w:rPr>
      </w:pPr>
    </w:p>
    <w:p w14:paraId="6281792E"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 xml:space="preserve">Autorizo a BANECUADOR B.P. a efectuar averiguaciones para comprobar u obtener aclaraciones e información adicional sobre las condiciones técnicas, económicas y legales del oferente. </w:t>
      </w:r>
    </w:p>
    <w:p w14:paraId="1C12C2D6" w14:textId="77777777" w:rsidR="004F2DE0" w:rsidRPr="00232B28" w:rsidRDefault="004F2DE0" w:rsidP="004F2DE0">
      <w:pPr>
        <w:jc w:val="both"/>
        <w:rPr>
          <w:rFonts w:asciiTheme="majorHAnsi" w:hAnsiTheme="majorHAnsi" w:cstheme="majorHAnsi"/>
        </w:rPr>
      </w:pPr>
    </w:p>
    <w:p w14:paraId="16C95F84"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Acepta que, en caso de que BANECUADOR B.P. comprobare administrativamente que el oferente o la Aseguradora hubiere alterado o faltado a la verdad sobre la documentación o información que conforma su oferta, dicha falsedad será causal para descalificarlo del procedimiento de contratación, y del inicio de las acciones legales a que hubiera lugar.</w:t>
      </w:r>
    </w:p>
    <w:p w14:paraId="46620147" w14:textId="77777777" w:rsidR="004F2DE0" w:rsidRPr="00232B28" w:rsidRDefault="004F2DE0" w:rsidP="004F2DE0">
      <w:pPr>
        <w:jc w:val="both"/>
        <w:rPr>
          <w:rFonts w:asciiTheme="majorHAnsi" w:hAnsiTheme="majorHAnsi" w:cstheme="majorHAnsi"/>
        </w:rPr>
      </w:pPr>
    </w:p>
    <w:p w14:paraId="38D7CEB8" w14:textId="77777777" w:rsidR="004F2DE0" w:rsidRPr="00232B28" w:rsidRDefault="004F2DE0" w:rsidP="004F2DE0">
      <w:pPr>
        <w:jc w:val="both"/>
        <w:rPr>
          <w:rFonts w:asciiTheme="majorHAnsi" w:hAnsiTheme="majorHAnsi" w:cstheme="majorHAnsi"/>
        </w:rPr>
      </w:pPr>
    </w:p>
    <w:p w14:paraId="4A223F16"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1EDB0B75" w14:textId="77777777" w:rsidR="004F2DE0" w:rsidRPr="00232B28" w:rsidRDefault="004F2DE0" w:rsidP="004F2DE0">
      <w:pPr>
        <w:jc w:val="both"/>
        <w:rPr>
          <w:rFonts w:asciiTheme="majorHAnsi" w:hAnsiTheme="majorHAnsi" w:cstheme="majorHAnsi"/>
        </w:rPr>
      </w:pPr>
    </w:p>
    <w:p w14:paraId="54534086" w14:textId="77777777" w:rsidR="004F2DE0" w:rsidRPr="00232B28" w:rsidRDefault="004F2DE0" w:rsidP="004F2DE0">
      <w:pPr>
        <w:jc w:val="both"/>
        <w:rPr>
          <w:rFonts w:asciiTheme="majorHAnsi" w:hAnsiTheme="majorHAnsi" w:cstheme="majorHAnsi"/>
        </w:rPr>
      </w:pPr>
    </w:p>
    <w:p w14:paraId="18DF374A" w14:textId="77777777" w:rsidR="004F2DE0" w:rsidRPr="00232B28" w:rsidRDefault="004F2DE0" w:rsidP="004F2DE0">
      <w:pPr>
        <w:jc w:val="both"/>
        <w:rPr>
          <w:rFonts w:asciiTheme="majorHAnsi" w:hAnsiTheme="majorHAnsi" w:cstheme="majorHAnsi"/>
        </w:rPr>
      </w:pPr>
    </w:p>
    <w:p w14:paraId="4658C6DB" w14:textId="77777777" w:rsidR="004F2DE0" w:rsidRPr="00232B28" w:rsidRDefault="004F2DE0" w:rsidP="004F2DE0">
      <w:pPr>
        <w:jc w:val="both"/>
        <w:rPr>
          <w:rFonts w:asciiTheme="majorHAnsi" w:hAnsiTheme="majorHAnsi" w:cstheme="majorHAnsi"/>
        </w:rPr>
      </w:pPr>
    </w:p>
    <w:p w14:paraId="56D1A982" w14:textId="77777777" w:rsidR="004F2DE0" w:rsidRPr="00232B28" w:rsidRDefault="004F2DE0" w:rsidP="004F2DE0">
      <w:pPr>
        <w:pBdr>
          <w:bottom w:val="single" w:sz="12" w:space="1" w:color="auto"/>
        </w:pBdr>
        <w:jc w:val="both"/>
        <w:rPr>
          <w:rFonts w:asciiTheme="majorHAnsi" w:hAnsiTheme="majorHAnsi" w:cstheme="majorHAnsi"/>
        </w:rPr>
      </w:pPr>
    </w:p>
    <w:p w14:paraId="4460B3EC"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DEL OFERENTE, SU REPRESENTATE LEGAL O PROCURADOR COMÚN (según el caso)</w:t>
      </w:r>
    </w:p>
    <w:p w14:paraId="44464630" w14:textId="75CC1F8E" w:rsidR="004F2DE0" w:rsidRPr="00232B28" w:rsidRDefault="004F2DE0" w:rsidP="009219F1">
      <w:pPr>
        <w:rPr>
          <w:rFonts w:asciiTheme="majorHAnsi" w:hAnsiTheme="majorHAnsi" w:cstheme="majorHAnsi"/>
          <w:b/>
        </w:rPr>
      </w:pPr>
    </w:p>
    <w:p w14:paraId="56FF754E" w14:textId="77777777" w:rsidR="004F2DE0" w:rsidRPr="00232B28" w:rsidRDefault="004F2DE0" w:rsidP="004F2DE0">
      <w:pPr>
        <w:jc w:val="center"/>
        <w:rPr>
          <w:rFonts w:asciiTheme="majorHAnsi" w:hAnsiTheme="majorHAnsi" w:cstheme="majorHAnsi"/>
          <w:b/>
        </w:rPr>
      </w:pPr>
      <w:r>
        <w:rPr>
          <w:rFonts w:asciiTheme="majorHAnsi" w:hAnsiTheme="majorHAnsi" w:cstheme="majorHAnsi"/>
          <w:b/>
        </w:rPr>
        <w:lastRenderedPageBreak/>
        <w:t>FORMULARIO 7</w:t>
      </w:r>
    </w:p>
    <w:p w14:paraId="21441152" w14:textId="77777777" w:rsidR="004F2DE0" w:rsidRPr="00232B28" w:rsidRDefault="004F2DE0" w:rsidP="004F2DE0">
      <w:pPr>
        <w:jc w:val="both"/>
        <w:rPr>
          <w:rFonts w:asciiTheme="majorHAnsi" w:hAnsiTheme="majorHAnsi" w:cstheme="majorHAnsi"/>
          <w:b/>
        </w:rPr>
      </w:pPr>
    </w:p>
    <w:p w14:paraId="4B59446A" w14:textId="77777777" w:rsidR="004F2DE0" w:rsidRPr="00232B28" w:rsidRDefault="004F2DE0" w:rsidP="004F2DE0">
      <w:pPr>
        <w:jc w:val="both"/>
        <w:rPr>
          <w:rFonts w:asciiTheme="majorHAnsi" w:hAnsiTheme="majorHAnsi" w:cstheme="majorHAnsi"/>
          <w:b/>
        </w:rPr>
      </w:pPr>
    </w:p>
    <w:p w14:paraId="3AA2773E" w14:textId="77777777" w:rsidR="004F2DE0" w:rsidRPr="00232B28" w:rsidRDefault="004F2DE0" w:rsidP="004F2DE0">
      <w:pPr>
        <w:jc w:val="center"/>
        <w:rPr>
          <w:rFonts w:asciiTheme="majorHAnsi" w:hAnsiTheme="majorHAnsi" w:cstheme="majorHAnsi"/>
          <w:b/>
        </w:rPr>
      </w:pPr>
      <w:r w:rsidRPr="00232B28">
        <w:rPr>
          <w:rFonts w:asciiTheme="majorHAnsi" w:hAnsiTheme="majorHAnsi" w:cstheme="majorHAnsi"/>
          <w:b/>
        </w:rPr>
        <w:t>ACUERDO DE CONFIDENCIALIDAD</w:t>
      </w:r>
    </w:p>
    <w:p w14:paraId="05C54C1C" w14:textId="77777777" w:rsidR="004F2DE0" w:rsidRPr="00232B28" w:rsidRDefault="004F2DE0" w:rsidP="004F2DE0">
      <w:pPr>
        <w:jc w:val="both"/>
        <w:rPr>
          <w:rFonts w:asciiTheme="majorHAnsi" w:hAnsiTheme="majorHAnsi" w:cstheme="majorHAnsi"/>
          <w:b/>
        </w:rPr>
      </w:pPr>
    </w:p>
    <w:p w14:paraId="7D0585B1" w14:textId="77777777" w:rsidR="004F2DE0" w:rsidRPr="00232B28" w:rsidRDefault="004F2DE0" w:rsidP="004F2DE0">
      <w:pPr>
        <w:jc w:val="both"/>
        <w:rPr>
          <w:rFonts w:asciiTheme="majorHAnsi" w:hAnsiTheme="majorHAnsi" w:cstheme="majorHAnsi"/>
        </w:rPr>
      </w:pPr>
    </w:p>
    <w:p w14:paraId="57E6C7FE" w14:textId="77777777" w:rsidR="004F2DE0" w:rsidRPr="00232B28" w:rsidRDefault="004F2DE0" w:rsidP="004F2DE0">
      <w:pPr>
        <w:jc w:val="both"/>
        <w:rPr>
          <w:rFonts w:asciiTheme="majorHAnsi" w:hAnsiTheme="majorHAnsi" w:cstheme="majorHAnsi"/>
        </w:rPr>
      </w:pPr>
    </w:p>
    <w:p w14:paraId="66AA5F25" w14:textId="13FEA38E" w:rsidR="004F2DE0" w:rsidRPr="00232B28" w:rsidRDefault="004F2DE0" w:rsidP="009219F1">
      <w:pPr>
        <w:rPr>
          <w:rFonts w:asciiTheme="majorHAnsi" w:hAnsiTheme="majorHAnsi" w:cstheme="majorHAnsi"/>
        </w:rPr>
      </w:pPr>
      <w:r w:rsidRPr="00232B28">
        <w:rPr>
          <w:rFonts w:asciiTheme="majorHAnsi" w:hAnsiTheme="majorHAnsi" w:cstheme="majorHAnsi"/>
        </w:rPr>
        <w:t>NOMBRE DEL OFERENTE: ______________________</w:t>
      </w:r>
      <w:r w:rsidR="009219F1">
        <w:rPr>
          <w:rFonts w:asciiTheme="majorHAnsi" w:hAnsiTheme="majorHAnsi" w:cstheme="majorHAnsi"/>
        </w:rPr>
        <w:t>_______________________</w:t>
      </w:r>
    </w:p>
    <w:p w14:paraId="311100A2" w14:textId="77777777" w:rsidR="004F2DE0" w:rsidRPr="00232B28" w:rsidRDefault="004F2DE0" w:rsidP="004F2DE0">
      <w:pPr>
        <w:jc w:val="both"/>
        <w:rPr>
          <w:rFonts w:asciiTheme="majorHAnsi" w:hAnsiTheme="majorHAnsi" w:cstheme="majorHAnsi"/>
        </w:rPr>
      </w:pPr>
    </w:p>
    <w:p w14:paraId="745219CB"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Comparecen a la suscripción del presente instrumento, por una parte, xxx con</w:t>
      </w:r>
      <w:r w:rsidRPr="00232B28">
        <w:rPr>
          <w:rFonts w:asciiTheme="majorHAnsi" w:hAnsiTheme="majorHAnsi" w:cstheme="majorHAnsi"/>
          <w:b/>
        </w:rPr>
        <w:t xml:space="preserve"> RUC: </w:t>
      </w:r>
      <w:r w:rsidRPr="00232B28">
        <w:rPr>
          <w:rFonts w:asciiTheme="majorHAnsi" w:hAnsiTheme="majorHAnsi" w:cstheme="majorHAnsi"/>
        </w:rPr>
        <w:t xml:space="preserve">xxx, representada por xxx, en su calidad de xxx, conforme xxx; y, por otra parte, </w:t>
      </w:r>
      <w:r w:rsidRPr="00232B28">
        <w:rPr>
          <w:rFonts w:asciiTheme="majorHAnsi" w:hAnsiTheme="majorHAnsi" w:cstheme="majorHAnsi"/>
          <w:b/>
        </w:rPr>
        <w:t>BANECUADOR B.P.</w:t>
      </w:r>
      <w:r w:rsidRPr="00232B28">
        <w:rPr>
          <w:rFonts w:asciiTheme="majorHAnsi" w:hAnsiTheme="majorHAnsi" w:cstheme="majorHAnsi"/>
        </w:rPr>
        <w:t>, a quienes en adelante en este instrumento se les denominará “LAS PARTES", quienes convienen en celebrar el presente Acuerdo de Confidencialidad al tenor de las siguientes estipulaciones:</w:t>
      </w:r>
    </w:p>
    <w:p w14:paraId="0CB483E0" w14:textId="77777777" w:rsidR="004F2DE0" w:rsidRPr="00232B28" w:rsidRDefault="004F2DE0" w:rsidP="004F2DE0">
      <w:pPr>
        <w:pStyle w:val="Sinespaciado"/>
        <w:jc w:val="both"/>
        <w:rPr>
          <w:rFonts w:asciiTheme="majorHAnsi" w:hAnsiTheme="majorHAnsi" w:cstheme="majorHAnsi"/>
        </w:rPr>
      </w:pPr>
    </w:p>
    <w:p w14:paraId="0433D70F"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PRIMERA: ANTECEDENTES. -</w:t>
      </w:r>
    </w:p>
    <w:p w14:paraId="53CE1425" w14:textId="77777777" w:rsidR="004F2DE0" w:rsidRPr="00232B28" w:rsidRDefault="004F2DE0" w:rsidP="004F2DE0">
      <w:pPr>
        <w:pStyle w:val="Sinespaciado"/>
        <w:jc w:val="both"/>
        <w:rPr>
          <w:rFonts w:asciiTheme="majorHAnsi" w:hAnsiTheme="majorHAnsi" w:cstheme="majorHAnsi"/>
        </w:rPr>
      </w:pPr>
    </w:p>
    <w:p w14:paraId="23E7A40A" w14:textId="77777777" w:rsidR="004F2DE0" w:rsidRPr="00232B28" w:rsidRDefault="004F2DE0" w:rsidP="004F2DE0">
      <w:pPr>
        <w:pStyle w:val="Sinespaciado"/>
        <w:numPr>
          <w:ilvl w:val="1"/>
          <w:numId w:val="22"/>
        </w:numPr>
        <w:ind w:left="567" w:hanging="567"/>
        <w:jc w:val="both"/>
        <w:rPr>
          <w:rFonts w:asciiTheme="majorHAnsi" w:hAnsiTheme="majorHAnsi" w:cstheme="majorHAnsi"/>
        </w:rPr>
      </w:pPr>
      <w:r w:rsidRPr="00232B28">
        <w:rPr>
          <w:rFonts w:asciiTheme="majorHAnsi" w:hAnsiTheme="majorHAnsi" w:cstheme="majorHAnsi"/>
        </w:rPr>
        <w:t>La Codificación de las Resoluciones de la Superintendencia de Bancos, en el Título IX, Capítulo V, Sección VI, artículo 14, literal b) del acápite VI, establece que se deberá cumplir con aspectos básicos para servicios provistos por terceros, y entre ellos se encuentra:</w:t>
      </w:r>
    </w:p>
    <w:p w14:paraId="088CC9E2" w14:textId="77777777" w:rsidR="004F2DE0" w:rsidRPr="00232B28" w:rsidRDefault="004F2DE0" w:rsidP="004F2DE0">
      <w:pPr>
        <w:pStyle w:val="Sinespaciado"/>
        <w:ind w:left="567"/>
        <w:jc w:val="both"/>
        <w:rPr>
          <w:rFonts w:asciiTheme="majorHAnsi" w:hAnsiTheme="majorHAnsi" w:cstheme="majorHAnsi"/>
          <w:i/>
        </w:rPr>
      </w:pPr>
    </w:p>
    <w:p w14:paraId="1C29AA10" w14:textId="77777777" w:rsidR="004F2DE0" w:rsidRPr="00232B28" w:rsidRDefault="004F2DE0" w:rsidP="004F2DE0">
      <w:pPr>
        <w:pStyle w:val="Sinespaciado"/>
        <w:ind w:left="567"/>
        <w:jc w:val="both"/>
        <w:rPr>
          <w:rFonts w:asciiTheme="majorHAnsi" w:hAnsiTheme="majorHAnsi" w:cstheme="majorHAnsi"/>
          <w:i/>
        </w:rPr>
      </w:pPr>
      <w:r w:rsidRPr="00232B28">
        <w:rPr>
          <w:rFonts w:asciiTheme="majorHAnsi" w:hAnsiTheme="majorHAnsi" w:cstheme="majorHAnsi"/>
          <w:i/>
        </w:rPr>
        <w:t>“vi. Confidencialidad de la información y datos;”</w:t>
      </w:r>
    </w:p>
    <w:p w14:paraId="056DDBD1" w14:textId="77777777" w:rsidR="004F2DE0" w:rsidRPr="00232B28" w:rsidRDefault="004F2DE0" w:rsidP="004F2DE0">
      <w:pPr>
        <w:pStyle w:val="Sinespaciado"/>
        <w:jc w:val="both"/>
        <w:rPr>
          <w:rFonts w:asciiTheme="majorHAnsi" w:hAnsiTheme="majorHAnsi" w:cstheme="majorHAnsi"/>
        </w:rPr>
      </w:pPr>
    </w:p>
    <w:p w14:paraId="629696A6" w14:textId="77777777" w:rsidR="004F2DE0" w:rsidRPr="00232B28" w:rsidRDefault="004F2DE0" w:rsidP="004F2DE0">
      <w:pPr>
        <w:pStyle w:val="Sinespaciado"/>
        <w:numPr>
          <w:ilvl w:val="1"/>
          <w:numId w:val="22"/>
        </w:numPr>
        <w:ind w:left="567" w:hanging="567"/>
        <w:jc w:val="both"/>
        <w:rPr>
          <w:rFonts w:asciiTheme="majorHAnsi" w:hAnsiTheme="majorHAnsi" w:cstheme="majorHAnsi"/>
        </w:rPr>
      </w:pPr>
      <w:r w:rsidRPr="00232B28">
        <w:rPr>
          <w:rFonts w:asciiTheme="majorHAnsi" w:hAnsiTheme="majorHAnsi" w:cstheme="majorHAnsi"/>
        </w:rPr>
        <w:t>La</w:t>
      </w:r>
      <w:r w:rsidRPr="00232B28">
        <w:rPr>
          <w:rFonts w:asciiTheme="majorHAnsi" w:hAnsiTheme="majorHAnsi" w:cstheme="majorHAnsi"/>
          <w:b/>
        </w:rPr>
        <w:t xml:space="preserve"> </w:t>
      </w:r>
      <w:r w:rsidRPr="00232B28">
        <w:rPr>
          <w:rFonts w:asciiTheme="majorHAnsi" w:hAnsiTheme="majorHAnsi" w:cstheme="majorHAnsi"/>
        </w:rPr>
        <w:t>xxx es una empresa que presta servicios de xxx, aplicando las mejores prácticas orientadas a la satisfacción de las necesidades empresariales e institucionales.</w:t>
      </w:r>
    </w:p>
    <w:p w14:paraId="461E4136" w14:textId="77777777" w:rsidR="004F2DE0" w:rsidRPr="00232B28" w:rsidRDefault="004F2DE0" w:rsidP="004F2DE0">
      <w:pPr>
        <w:pStyle w:val="Sinespaciado"/>
        <w:ind w:left="567"/>
        <w:jc w:val="both"/>
        <w:rPr>
          <w:rFonts w:asciiTheme="majorHAnsi" w:hAnsiTheme="majorHAnsi" w:cstheme="majorHAnsi"/>
        </w:rPr>
      </w:pPr>
    </w:p>
    <w:p w14:paraId="11B88578" w14:textId="77777777" w:rsidR="004F2DE0" w:rsidRPr="00232B28" w:rsidRDefault="004F2DE0" w:rsidP="004F2DE0">
      <w:pPr>
        <w:pStyle w:val="Sinespaciado"/>
        <w:numPr>
          <w:ilvl w:val="1"/>
          <w:numId w:val="22"/>
        </w:numPr>
        <w:ind w:left="567" w:hanging="567"/>
        <w:jc w:val="both"/>
        <w:rPr>
          <w:rFonts w:asciiTheme="majorHAnsi" w:hAnsiTheme="majorHAnsi" w:cstheme="majorHAnsi"/>
        </w:rPr>
      </w:pPr>
      <w:r w:rsidRPr="00232B28">
        <w:rPr>
          <w:rFonts w:asciiTheme="majorHAnsi" w:hAnsiTheme="majorHAnsi" w:cstheme="majorHAnsi"/>
        </w:rPr>
        <w:t>Mediante Decreto Ejecutivo Nro. 677 de 13 de mayo de 2015, se creó el banco público denominado BANECUADOR B.P., como entidad financiera que forma parte del sector financiero público, con personalidad jurídica propia y jurisdicción nacional, con patrimonio autónomo, autonomía técnica, administrativa, financiera y presupuestaria.</w:t>
      </w:r>
    </w:p>
    <w:p w14:paraId="6EE4FFB1" w14:textId="77777777" w:rsidR="004F2DE0" w:rsidRPr="00232B28" w:rsidRDefault="004F2DE0" w:rsidP="004F2DE0">
      <w:pPr>
        <w:pStyle w:val="Sinespaciado"/>
        <w:jc w:val="both"/>
        <w:rPr>
          <w:rFonts w:asciiTheme="majorHAnsi" w:hAnsiTheme="majorHAnsi" w:cstheme="majorHAnsi"/>
          <w:b/>
        </w:rPr>
      </w:pPr>
    </w:p>
    <w:p w14:paraId="623224DB"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 xml:space="preserve"> CLÁUSULA SEGUNDA: OBJETO. -</w:t>
      </w:r>
    </w:p>
    <w:p w14:paraId="38BCD3A1" w14:textId="77777777" w:rsidR="004F2DE0" w:rsidRPr="00232B28" w:rsidRDefault="004F2DE0" w:rsidP="004F2DE0">
      <w:pPr>
        <w:pStyle w:val="Sinespaciado"/>
        <w:jc w:val="both"/>
        <w:rPr>
          <w:rFonts w:asciiTheme="majorHAnsi" w:hAnsiTheme="majorHAnsi" w:cstheme="majorHAnsi"/>
        </w:rPr>
      </w:pPr>
    </w:p>
    <w:p w14:paraId="3F0F9ACF"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El presente Acuerdo tiene como objeto mantener en forma estrictamente reservada y confidencial toda información confidencial y extremadamente sensible que proporcione BANECUADOR B.P., esto con la finalidad de que xxx pueda realizar y cumplir a cabalidad las obligaciones que mantiene dentro de las pólizas suscritas entre las partes. </w:t>
      </w:r>
    </w:p>
    <w:p w14:paraId="54B2D070" w14:textId="77777777" w:rsidR="004F2DE0" w:rsidRPr="00232B28" w:rsidRDefault="004F2DE0" w:rsidP="004F2DE0">
      <w:pPr>
        <w:pStyle w:val="Sinespaciado"/>
        <w:jc w:val="both"/>
        <w:rPr>
          <w:rFonts w:asciiTheme="majorHAnsi" w:hAnsiTheme="majorHAnsi" w:cstheme="majorHAnsi"/>
        </w:rPr>
      </w:pPr>
    </w:p>
    <w:p w14:paraId="6AF33F56" w14:textId="77777777" w:rsidR="004F2DE0" w:rsidRPr="00232B28" w:rsidRDefault="004F2DE0" w:rsidP="004F2DE0">
      <w:pPr>
        <w:pStyle w:val="Sinespaciado"/>
        <w:jc w:val="both"/>
        <w:rPr>
          <w:rFonts w:asciiTheme="majorHAnsi" w:hAnsiTheme="majorHAnsi" w:cstheme="majorHAnsi"/>
        </w:rPr>
      </w:pPr>
    </w:p>
    <w:p w14:paraId="10D1C09A"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TERCERA: OBLIGACIONES Y RESPONSABILIDADES DE XXX Y BANECUADOR B.P.-</w:t>
      </w:r>
    </w:p>
    <w:p w14:paraId="59D69F3F" w14:textId="77777777" w:rsidR="004F2DE0" w:rsidRPr="00232B28" w:rsidRDefault="004F2DE0" w:rsidP="004F2DE0">
      <w:pPr>
        <w:pStyle w:val="Sinespaciado"/>
        <w:jc w:val="both"/>
        <w:rPr>
          <w:rFonts w:asciiTheme="majorHAnsi" w:hAnsiTheme="majorHAnsi" w:cstheme="majorHAnsi"/>
        </w:rPr>
      </w:pPr>
    </w:p>
    <w:p w14:paraId="19A822C9" w14:textId="77777777" w:rsidR="004F2DE0" w:rsidRPr="00232B28" w:rsidRDefault="004F2DE0" w:rsidP="004F2DE0">
      <w:pPr>
        <w:pStyle w:val="Sinespaciado"/>
        <w:numPr>
          <w:ilvl w:val="0"/>
          <w:numId w:val="23"/>
        </w:numPr>
        <w:jc w:val="both"/>
        <w:rPr>
          <w:rFonts w:asciiTheme="majorHAnsi" w:hAnsiTheme="majorHAnsi" w:cstheme="majorHAnsi"/>
        </w:rPr>
      </w:pPr>
      <w:r w:rsidRPr="00232B28">
        <w:rPr>
          <w:rFonts w:asciiTheme="majorHAnsi" w:hAnsiTheme="majorHAnsi" w:cstheme="majorHAnsi"/>
        </w:rPr>
        <w:t xml:space="preserve">Proteger y salvaguardar la confidencialidad de toda la información confidencial con al menos el mismo grado de atención que el Receptor protegería su propia información confidencial, pero en ningún caso con un grado de atención menor que comercialmente razonable; </w:t>
      </w:r>
    </w:p>
    <w:p w14:paraId="624B25E6" w14:textId="77777777" w:rsidR="004F2DE0" w:rsidRPr="00232B28" w:rsidRDefault="004F2DE0" w:rsidP="004F2DE0">
      <w:pPr>
        <w:pStyle w:val="Sinespaciado"/>
        <w:jc w:val="both"/>
        <w:rPr>
          <w:rFonts w:asciiTheme="majorHAnsi" w:hAnsiTheme="majorHAnsi" w:cstheme="majorHAnsi"/>
        </w:rPr>
      </w:pPr>
    </w:p>
    <w:p w14:paraId="77F9E130" w14:textId="77777777" w:rsidR="004F2DE0" w:rsidRPr="00232B28" w:rsidRDefault="004F2DE0" w:rsidP="004F2DE0">
      <w:pPr>
        <w:pStyle w:val="Sinespaciado"/>
        <w:numPr>
          <w:ilvl w:val="0"/>
          <w:numId w:val="23"/>
        </w:numPr>
        <w:jc w:val="both"/>
        <w:rPr>
          <w:rFonts w:asciiTheme="majorHAnsi" w:hAnsiTheme="majorHAnsi" w:cstheme="majorHAnsi"/>
        </w:rPr>
      </w:pPr>
      <w:r w:rsidRPr="00232B28">
        <w:rPr>
          <w:rFonts w:asciiTheme="majorHAnsi" w:hAnsiTheme="majorHAnsi" w:cstheme="majorHAnsi"/>
        </w:rPr>
        <w:t>No utilizar la información confidencial, ni permitir que se acceda a ella o se la emplee en fines distintos a los estipulados en el presente Acuerdo o, de cualquier otra manera, en detrimento de la parte reveladora, incluyendo, su uso para realizar ingeniería inversa, para desarmar su diseño en torno a sus servicios y productos o, que atente en contra de los derechos intelectuales de la parte reveladora;</w:t>
      </w:r>
    </w:p>
    <w:p w14:paraId="4840D936" w14:textId="77777777" w:rsidR="004F2DE0" w:rsidRPr="00232B28" w:rsidRDefault="004F2DE0" w:rsidP="004F2DE0">
      <w:pPr>
        <w:pStyle w:val="Sinespaciado"/>
        <w:jc w:val="both"/>
        <w:rPr>
          <w:rFonts w:asciiTheme="majorHAnsi" w:hAnsiTheme="majorHAnsi" w:cstheme="majorHAnsi"/>
        </w:rPr>
      </w:pPr>
    </w:p>
    <w:p w14:paraId="7AD9C04F" w14:textId="77777777" w:rsidR="004F2DE0" w:rsidRPr="00232B28" w:rsidRDefault="004F2DE0" w:rsidP="004F2DE0">
      <w:pPr>
        <w:pStyle w:val="Sinespaciado"/>
        <w:numPr>
          <w:ilvl w:val="0"/>
          <w:numId w:val="23"/>
        </w:numPr>
        <w:jc w:val="both"/>
        <w:rPr>
          <w:rFonts w:asciiTheme="majorHAnsi" w:hAnsiTheme="majorHAnsi" w:cstheme="majorHAnsi"/>
        </w:rPr>
      </w:pPr>
      <w:r w:rsidRPr="00232B28">
        <w:rPr>
          <w:rFonts w:asciiTheme="majorHAnsi" w:hAnsiTheme="majorHAnsi" w:cstheme="majorHAnsi"/>
        </w:rPr>
        <w:t>No divulgar cualquier información confidencial a persona o entidad alguna, excepto a los Representantes y/o personal de la parte receptora, que se encuentre estrechamente vinculada con la ejecución del presente Acuerdo;</w:t>
      </w:r>
    </w:p>
    <w:p w14:paraId="0EB392C9" w14:textId="77777777" w:rsidR="004F2DE0" w:rsidRPr="00232B28" w:rsidRDefault="004F2DE0" w:rsidP="004F2DE0">
      <w:pPr>
        <w:pStyle w:val="Sinespaciado"/>
        <w:jc w:val="both"/>
        <w:rPr>
          <w:rFonts w:asciiTheme="majorHAnsi" w:hAnsiTheme="majorHAnsi" w:cstheme="majorHAnsi"/>
        </w:rPr>
      </w:pPr>
    </w:p>
    <w:p w14:paraId="1A12D4B5" w14:textId="77777777" w:rsidR="004F2DE0" w:rsidRPr="00232B28" w:rsidRDefault="004F2DE0" w:rsidP="004F2DE0">
      <w:pPr>
        <w:pStyle w:val="Sinespaciado"/>
        <w:numPr>
          <w:ilvl w:val="0"/>
          <w:numId w:val="23"/>
        </w:numPr>
        <w:jc w:val="both"/>
        <w:rPr>
          <w:rFonts w:asciiTheme="majorHAnsi" w:hAnsiTheme="majorHAnsi" w:cstheme="majorHAnsi"/>
        </w:rPr>
      </w:pPr>
      <w:r w:rsidRPr="00232B28">
        <w:rPr>
          <w:rFonts w:asciiTheme="majorHAnsi" w:hAnsiTheme="majorHAnsi" w:cstheme="majorHAnsi"/>
        </w:rPr>
        <w:t>Conocer la información compartida en virtud del presente instrumento, con el propósito de brindar la ayuda, el soporte y acompañamiento necesarios para el pleno ejercicio de sus derechos, derivados de este instrumento; e,</w:t>
      </w:r>
    </w:p>
    <w:p w14:paraId="5F76D342" w14:textId="77777777" w:rsidR="004F2DE0" w:rsidRPr="00232B28" w:rsidRDefault="004F2DE0" w:rsidP="004F2DE0">
      <w:pPr>
        <w:pStyle w:val="Sinespaciado"/>
        <w:jc w:val="both"/>
        <w:rPr>
          <w:rFonts w:asciiTheme="majorHAnsi" w:hAnsiTheme="majorHAnsi" w:cstheme="majorHAnsi"/>
        </w:rPr>
      </w:pPr>
    </w:p>
    <w:p w14:paraId="6C936AF5" w14:textId="77777777" w:rsidR="004F2DE0" w:rsidRPr="00232B28" w:rsidRDefault="004F2DE0" w:rsidP="004F2DE0">
      <w:pPr>
        <w:pStyle w:val="Sinespaciado"/>
        <w:numPr>
          <w:ilvl w:val="0"/>
          <w:numId w:val="23"/>
        </w:numPr>
        <w:jc w:val="both"/>
        <w:rPr>
          <w:rFonts w:asciiTheme="majorHAnsi" w:hAnsiTheme="majorHAnsi" w:cstheme="majorHAnsi"/>
        </w:rPr>
      </w:pPr>
      <w:r w:rsidRPr="00232B28">
        <w:rPr>
          <w:rFonts w:asciiTheme="majorHAnsi" w:hAnsiTheme="majorHAnsi" w:cstheme="majorHAnsi"/>
        </w:rPr>
        <w:t>Informar a la parte reveladora respecto de la información que deba mantenerse con carácter de confidencial.</w:t>
      </w:r>
    </w:p>
    <w:p w14:paraId="6E7B2CFE" w14:textId="77777777" w:rsidR="004F2DE0" w:rsidRPr="00232B28" w:rsidRDefault="004F2DE0" w:rsidP="004F2DE0">
      <w:pPr>
        <w:pStyle w:val="Sinespaciado"/>
        <w:jc w:val="both"/>
        <w:rPr>
          <w:rFonts w:asciiTheme="majorHAnsi" w:hAnsiTheme="majorHAnsi" w:cstheme="majorHAnsi"/>
        </w:rPr>
      </w:pPr>
    </w:p>
    <w:p w14:paraId="0679ED02"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LAS PARTES serán responsables por cualquier incumplimiento de las obligaciones estipuladas en el presente acuerdo, tanto de sus Representantes como del personal a su cargo.</w:t>
      </w:r>
    </w:p>
    <w:p w14:paraId="0E862C63" w14:textId="77777777" w:rsidR="004F2DE0" w:rsidRPr="00232B28" w:rsidRDefault="004F2DE0" w:rsidP="004F2DE0">
      <w:pPr>
        <w:pStyle w:val="Sinespaciado"/>
        <w:jc w:val="both"/>
        <w:rPr>
          <w:rFonts w:asciiTheme="majorHAnsi" w:hAnsiTheme="majorHAnsi" w:cstheme="majorHAnsi"/>
        </w:rPr>
      </w:pPr>
    </w:p>
    <w:p w14:paraId="4C619074"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CUARTA: ACUERDOS. -</w:t>
      </w:r>
    </w:p>
    <w:p w14:paraId="55EF9EB6" w14:textId="77777777" w:rsidR="004F2DE0" w:rsidRPr="00232B28" w:rsidRDefault="004F2DE0" w:rsidP="004F2DE0">
      <w:pPr>
        <w:pStyle w:val="Sinespaciado"/>
        <w:jc w:val="both"/>
        <w:rPr>
          <w:rFonts w:asciiTheme="majorHAnsi" w:hAnsiTheme="majorHAnsi" w:cstheme="majorHAnsi"/>
        </w:rPr>
      </w:pPr>
    </w:p>
    <w:p w14:paraId="64A88D86"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LAS PARTES acuerdan expresamente que en caso que sus dependientes, administradores y/o cualquier persona natural o jurídica que desempeñe labores profesionales o administrativas para él, con motivo u ocasión de las materias de que trata el presente Acuerdo, no cumplieren a cabalidad la obligación de confidencialidad y de no uso de la información proporcionada por BANECUADOR B.P. en virtud de este Acuerdo, xxx será la única responsable de los daños y perjuicios que dicha infracción pueda ocasionar a BANECUADOR B.P., como también a los clientes de esta última. A igual obligación de confidencialidad se compromete BANECUADOR B.P. respecto de la información que conozca de xxx.</w:t>
      </w:r>
    </w:p>
    <w:p w14:paraId="314A2C9D" w14:textId="77777777" w:rsidR="004F2DE0" w:rsidRPr="00232B28" w:rsidRDefault="004F2DE0" w:rsidP="004F2DE0">
      <w:pPr>
        <w:pStyle w:val="Sinespaciado"/>
        <w:jc w:val="both"/>
        <w:rPr>
          <w:rFonts w:asciiTheme="majorHAnsi" w:hAnsiTheme="majorHAnsi" w:cstheme="majorHAnsi"/>
        </w:rPr>
      </w:pPr>
    </w:p>
    <w:p w14:paraId="059E6233"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 xml:space="preserve">CLÁUSULA QUINTA: CONFIDENCIALIDAD. - </w:t>
      </w:r>
    </w:p>
    <w:p w14:paraId="2829E5DE" w14:textId="77777777" w:rsidR="004F2DE0" w:rsidRPr="00232B28" w:rsidRDefault="004F2DE0" w:rsidP="004F2DE0">
      <w:pPr>
        <w:pStyle w:val="Sinespaciado"/>
        <w:jc w:val="both"/>
        <w:rPr>
          <w:rFonts w:asciiTheme="majorHAnsi" w:hAnsiTheme="majorHAnsi" w:cstheme="majorHAnsi"/>
        </w:rPr>
      </w:pPr>
    </w:p>
    <w:p w14:paraId="6A6436F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Para tales efectos, será calificada de confidencial toda la información y antecedentes que sean entregados por LAS PARTES, siempre que no se encuentre en las situaciones descritas en el párrafo siguiente. </w:t>
      </w:r>
    </w:p>
    <w:p w14:paraId="219E4A60" w14:textId="77777777" w:rsidR="004F2DE0" w:rsidRPr="00232B28" w:rsidRDefault="004F2DE0" w:rsidP="004F2DE0">
      <w:pPr>
        <w:pStyle w:val="Sinespaciado"/>
        <w:jc w:val="both"/>
        <w:rPr>
          <w:rFonts w:asciiTheme="majorHAnsi" w:hAnsiTheme="majorHAnsi" w:cstheme="majorHAnsi"/>
        </w:rPr>
      </w:pPr>
    </w:p>
    <w:p w14:paraId="5097FCC5"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No será considerada INFORMACIÓN CONFIDENCIAL aquella que: </w:t>
      </w:r>
    </w:p>
    <w:p w14:paraId="71C8FEBC" w14:textId="77777777" w:rsidR="004F2DE0" w:rsidRPr="00232B28" w:rsidRDefault="004F2DE0" w:rsidP="004F2DE0">
      <w:pPr>
        <w:pStyle w:val="Sinespaciado"/>
        <w:jc w:val="both"/>
        <w:rPr>
          <w:rFonts w:asciiTheme="majorHAnsi" w:hAnsiTheme="majorHAnsi" w:cstheme="majorHAnsi"/>
        </w:rPr>
      </w:pPr>
    </w:p>
    <w:p w14:paraId="46E16516" w14:textId="77777777" w:rsidR="004F2DE0" w:rsidRPr="00232B28" w:rsidRDefault="004F2DE0" w:rsidP="004F2DE0">
      <w:pPr>
        <w:pStyle w:val="Sinespaciado"/>
        <w:numPr>
          <w:ilvl w:val="0"/>
          <w:numId w:val="24"/>
        </w:numPr>
        <w:jc w:val="both"/>
        <w:rPr>
          <w:rFonts w:asciiTheme="majorHAnsi" w:hAnsiTheme="majorHAnsi" w:cstheme="majorHAnsi"/>
        </w:rPr>
      </w:pPr>
      <w:r w:rsidRPr="00232B28">
        <w:rPr>
          <w:rFonts w:asciiTheme="majorHAnsi" w:hAnsiTheme="majorHAnsi" w:cstheme="majorHAnsi"/>
        </w:rPr>
        <w:t xml:space="preserve">Fuera de dominio y conocimiento público, o susceptible de ser conocida por el público, con anterioridad a su entrega a LAS PARTES; </w:t>
      </w:r>
    </w:p>
    <w:p w14:paraId="4FEFE152" w14:textId="77777777" w:rsidR="004F2DE0" w:rsidRPr="00232B28" w:rsidRDefault="004F2DE0" w:rsidP="004F2DE0">
      <w:pPr>
        <w:pStyle w:val="Sinespaciado"/>
        <w:ind w:left="720"/>
        <w:jc w:val="both"/>
        <w:rPr>
          <w:rFonts w:asciiTheme="majorHAnsi" w:hAnsiTheme="majorHAnsi" w:cstheme="majorHAnsi"/>
        </w:rPr>
      </w:pPr>
    </w:p>
    <w:p w14:paraId="40A3E8F2" w14:textId="77777777" w:rsidR="004F2DE0" w:rsidRPr="00232B28" w:rsidRDefault="004F2DE0" w:rsidP="004F2DE0">
      <w:pPr>
        <w:pStyle w:val="Sinespaciado"/>
        <w:numPr>
          <w:ilvl w:val="0"/>
          <w:numId w:val="24"/>
        </w:numPr>
        <w:jc w:val="both"/>
        <w:rPr>
          <w:rFonts w:asciiTheme="majorHAnsi" w:hAnsiTheme="majorHAnsi" w:cstheme="majorHAnsi"/>
        </w:rPr>
      </w:pPr>
      <w:r w:rsidRPr="00232B28">
        <w:rPr>
          <w:rFonts w:asciiTheme="majorHAnsi" w:hAnsiTheme="majorHAnsi" w:cstheme="majorHAnsi"/>
        </w:rPr>
        <w:lastRenderedPageBreak/>
        <w:t>Se encontrare ya legalmente en posesión de la parte receptora, con anterioridad a ser revelada por BANECUADOR B.P.;</w:t>
      </w:r>
    </w:p>
    <w:p w14:paraId="6B2C63CD" w14:textId="77777777" w:rsidR="004F2DE0" w:rsidRPr="00232B28" w:rsidRDefault="004F2DE0" w:rsidP="004F2DE0">
      <w:pPr>
        <w:pStyle w:val="Sinespaciado"/>
        <w:ind w:left="720"/>
        <w:jc w:val="both"/>
        <w:rPr>
          <w:rFonts w:asciiTheme="majorHAnsi" w:hAnsiTheme="majorHAnsi" w:cstheme="majorHAnsi"/>
        </w:rPr>
      </w:pPr>
    </w:p>
    <w:p w14:paraId="20FDB226" w14:textId="77777777" w:rsidR="004F2DE0" w:rsidRPr="00232B28" w:rsidRDefault="004F2DE0" w:rsidP="004F2DE0">
      <w:pPr>
        <w:pStyle w:val="Sinespaciado"/>
        <w:numPr>
          <w:ilvl w:val="0"/>
          <w:numId w:val="24"/>
        </w:numPr>
        <w:jc w:val="both"/>
        <w:rPr>
          <w:rFonts w:asciiTheme="majorHAnsi" w:hAnsiTheme="majorHAnsi" w:cstheme="majorHAnsi"/>
        </w:rPr>
      </w:pPr>
      <w:r w:rsidRPr="00232B28">
        <w:rPr>
          <w:rFonts w:asciiTheme="majorHAnsi" w:hAnsiTheme="majorHAnsi" w:cstheme="majorHAnsi"/>
        </w:rPr>
        <w:t>Constituyera materia del dominio público por haber sido objeto de publicaciones o de algún otro modo de publicidad irrestricta. No se encuentran incluidos en el presente compromiso aquellos documentos, información, registros, análisis, compilaciones sobre estudios que a la fecha del presente instrumento tengan carácter público, ya sea por circunstancias legales o por divulgación efectuada por LAS PARTES ya sea que se trate de información que en el futuro tome tal carácter por cualquiera de las alternativas precedentemente indicadas.</w:t>
      </w:r>
    </w:p>
    <w:p w14:paraId="3FA82D41" w14:textId="77777777" w:rsidR="004F2DE0" w:rsidRPr="00232B28" w:rsidRDefault="004F2DE0" w:rsidP="004F2DE0">
      <w:pPr>
        <w:pStyle w:val="Sinespaciado"/>
        <w:jc w:val="both"/>
        <w:rPr>
          <w:rFonts w:asciiTheme="majorHAnsi" w:hAnsiTheme="majorHAnsi" w:cstheme="majorHAnsi"/>
        </w:rPr>
      </w:pPr>
    </w:p>
    <w:p w14:paraId="31DCDB19"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No existirá obligación por parte de xxx de mantener la confidencialidad en caso de que la información de que se trate, sea requerida por orden judicial, caso en el cual deberá poner en conocimiento de BANECUADOR B.P. esa circunstancia, por escrito, previo a la entrega o revelación de la información.</w:t>
      </w:r>
    </w:p>
    <w:p w14:paraId="00CE28AD" w14:textId="77777777" w:rsidR="004F2DE0" w:rsidRPr="00232B28" w:rsidRDefault="004F2DE0" w:rsidP="004F2DE0">
      <w:pPr>
        <w:pStyle w:val="Sinespaciado"/>
        <w:ind w:left="0"/>
        <w:jc w:val="both"/>
        <w:rPr>
          <w:rFonts w:asciiTheme="majorHAnsi" w:hAnsiTheme="majorHAnsi" w:cstheme="majorHAnsi"/>
        </w:rPr>
      </w:pPr>
    </w:p>
    <w:p w14:paraId="7FFB191C"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SEXTA: UTILIZACIÓN DE LA INFORMACIÓN. -</w:t>
      </w:r>
    </w:p>
    <w:p w14:paraId="5EFF4414" w14:textId="77777777" w:rsidR="004F2DE0" w:rsidRPr="00232B28" w:rsidRDefault="004F2DE0" w:rsidP="004F2DE0">
      <w:pPr>
        <w:pStyle w:val="Sinespaciado"/>
        <w:jc w:val="both"/>
        <w:rPr>
          <w:rFonts w:asciiTheme="majorHAnsi" w:hAnsiTheme="majorHAnsi" w:cstheme="majorHAnsi"/>
        </w:rPr>
      </w:pPr>
    </w:p>
    <w:p w14:paraId="01E390DB"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 información confidencial en los términos establecidos en el presente Acuerdo, que sea recibida por una de las partes, será exclusivamente utilizada para los fines para los cuales fue suministrada y no podrá ser revelada a terceros.</w:t>
      </w:r>
    </w:p>
    <w:p w14:paraId="1238D004" w14:textId="77777777" w:rsidR="004F2DE0" w:rsidRPr="00232B28" w:rsidRDefault="004F2DE0" w:rsidP="004F2DE0">
      <w:pPr>
        <w:pStyle w:val="Sinespaciado"/>
        <w:jc w:val="both"/>
        <w:rPr>
          <w:rFonts w:asciiTheme="majorHAnsi" w:hAnsiTheme="majorHAnsi" w:cstheme="majorHAnsi"/>
        </w:rPr>
      </w:pPr>
    </w:p>
    <w:p w14:paraId="2890F49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Sin perjuicio de lo anterior, las partes entienden que la información confidencial que sea suministrada, en determinadas circunstancias, deberá ser puesta en conocimiento de determinados directivos o funcionarios o asesores de la parte que la reciba, únicamente en caso que dichos directivos, funcionarios o asesores se encuentren directamente relacionados con las negociaciones que ambas partes lleven a cabo con el fin de formalizar los respectivos acuerdos y la entrega de dicha información sea estrictamente necesaria para el desarrollo de las negociaciones y consultorías, sin que dicha entrega pueda realizarse por ningún motivo a terceros distintos de las partes. Por lo anterior, las partes velarán para que todos sus funcionarios o directores o asesores, guarden reserva sobre la información confidencial a que tengan acceso por cualquier causa, debiéndose preservar la naturaleza confidencial de la información que reciban.  </w:t>
      </w:r>
    </w:p>
    <w:p w14:paraId="5C04D644" w14:textId="77777777" w:rsidR="004F2DE0" w:rsidRPr="00232B28" w:rsidRDefault="004F2DE0" w:rsidP="004F2DE0">
      <w:pPr>
        <w:pStyle w:val="Sinespaciado"/>
        <w:jc w:val="both"/>
        <w:rPr>
          <w:rFonts w:asciiTheme="majorHAnsi" w:hAnsiTheme="majorHAnsi" w:cstheme="majorHAnsi"/>
        </w:rPr>
      </w:pPr>
    </w:p>
    <w:p w14:paraId="409CE77D"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SÉPTIMA: PLAZO. -</w:t>
      </w:r>
    </w:p>
    <w:p w14:paraId="5E6978C1" w14:textId="77777777" w:rsidR="004F2DE0" w:rsidRPr="00232B28" w:rsidRDefault="004F2DE0" w:rsidP="004F2DE0">
      <w:pPr>
        <w:pStyle w:val="Sinespaciado"/>
        <w:jc w:val="both"/>
        <w:rPr>
          <w:rFonts w:asciiTheme="majorHAnsi" w:hAnsiTheme="majorHAnsi" w:cstheme="majorHAnsi"/>
        </w:rPr>
      </w:pPr>
    </w:p>
    <w:p w14:paraId="0F4A75D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El plazo de vigencia de este instrumento es de 5 (cinco) años, contados desde la fecha de suscripción del mismo.</w:t>
      </w:r>
    </w:p>
    <w:p w14:paraId="3698220F" w14:textId="77777777" w:rsidR="004F2DE0" w:rsidRPr="00232B28" w:rsidRDefault="004F2DE0" w:rsidP="004F2DE0">
      <w:pPr>
        <w:pStyle w:val="Sinespaciado"/>
        <w:jc w:val="both"/>
        <w:rPr>
          <w:rFonts w:asciiTheme="majorHAnsi" w:hAnsiTheme="majorHAnsi" w:cstheme="majorHAnsi"/>
        </w:rPr>
      </w:pPr>
    </w:p>
    <w:p w14:paraId="055F6894"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OCTAVA: FORMAS DE TERMINACIÓN. -</w:t>
      </w:r>
    </w:p>
    <w:p w14:paraId="383BA20D" w14:textId="77777777" w:rsidR="004F2DE0" w:rsidRPr="00232B28" w:rsidRDefault="004F2DE0" w:rsidP="004F2DE0">
      <w:pPr>
        <w:pStyle w:val="Sinespaciado"/>
        <w:jc w:val="both"/>
        <w:rPr>
          <w:rFonts w:asciiTheme="majorHAnsi" w:hAnsiTheme="majorHAnsi" w:cstheme="majorHAnsi"/>
        </w:rPr>
      </w:pPr>
    </w:p>
    <w:p w14:paraId="62C48D9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 El presente Acuerdo podrá terminar por una de las siguientes causas:</w:t>
      </w:r>
    </w:p>
    <w:p w14:paraId="29797F0D" w14:textId="77777777" w:rsidR="004F2DE0" w:rsidRPr="00232B28" w:rsidRDefault="004F2DE0" w:rsidP="004F2DE0">
      <w:pPr>
        <w:pStyle w:val="Sinespaciado"/>
        <w:jc w:val="both"/>
        <w:rPr>
          <w:rFonts w:asciiTheme="majorHAnsi" w:hAnsiTheme="majorHAnsi" w:cstheme="majorHAnsi"/>
        </w:rPr>
      </w:pPr>
    </w:p>
    <w:p w14:paraId="350BE659" w14:textId="77777777" w:rsidR="004F2DE0" w:rsidRPr="00232B28" w:rsidRDefault="004F2DE0" w:rsidP="004F2DE0">
      <w:pPr>
        <w:pStyle w:val="Sinespaciado"/>
        <w:numPr>
          <w:ilvl w:val="0"/>
          <w:numId w:val="25"/>
        </w:numPr>
        <w:jc w:val="both"/>
        <w:rPr>
          <w:rFonts w:asciiTheme="majorHAnsi" w:hAnsiTheme="majorHAnsi" w:cstheme="majorHAnsi"/>
        </w:rPr>
      </w:pPr>
      <w:r w:rsidRPr="00232B28">
        <w:rPr>
          <w:rFonts w:asciiTheme="majorHAnsi" w:hAnsiTheme="majorHAnsi" w:cstheme="majorHAnsi"/>
        </w:rPr>
        <w:t>Mutuo acuerdo de las partes.</w:t>
      </w:r>
    </w:p>
    <w:p w14:paraId="2490A8E5" w14:textId="77777777" w:rsidR="004F2DE0" w:rsidRPr="00232B28" w:rsidRDefault="004F2DE0" w:rsidP="004F2DE0">
      <w:pPr>
        <w:pStyle w:val="Sinespaciado"/>
        <w:ind w:left="720"/>
        <w:jc w:val="both"/>
        <w:rPr>
          <w:rFonts w:asciiTheme="majorHAnsi" w:hAnsiTheme="majorHAnsi" w:cstheme="majorHAnsi"/>
        </w:rPr>
      </w:pPr>
    </w:p>
    <w:p w14:paraId="5CAC1462" w14:textId="77777777" w:rsidR="004F2DE0" w:rsidRPr="00232B28" w:rsidRDefault="004F2DE0" w:rsidP="004F2DE0">
      <w:pPr>
        <w:pStyle w:val="Sinespaciado"/>
        <w:numPr>
          <w:ilvl w:val="0"/>
          <w:numId w:val="25"/>
        </w:numPr>
        <w:jc w:val="both"/>
        <w:rPr>
          <w:rFonts w:asciiTheme="majorHAnsi" w:hAnsiTheme="majorHAnsi" w:cstheme="majorHAnsi"/>
        </w:rPr>
      </w:pPr>
      <w:r w:rsidRPr="00232B28">
        <w:rPr>
          <w:rFonts w:asciiTheme="majorHAnsi" w:hAnsiTheme="majorHAnsi" w:cstheme="majorHAnsi"/>
        </w:rPr>
        <w:t>Por cumplimiento del plazo.</w:t>
      </w:r>
    </w:p>
    <w:p w14:paraId="5096E079" w14:textId="77777777" w:rsidR="004F2DE0" w:rsidRPr="00232B28" w:rsidRDefault="004F2DE0" w:rsidP="004F2DE0">
      <w:pPr>
        <w:pStyle w:val="Sinespaciado"/>
        <w:ind w:left="720"/>
        <w:jc w:val="both"/>
        <w:rPr>
          <w:rFonts w:asciiTheme="majorHAnsi" w:hAnsiTheme="majorHAnsi" w:cstheme="majorHAnsi"/>
        </w:rPr>
      </w:pPr>
    </w:p>
    <w:p w14:paraId="472E58E0" w14:textId="77777777" w:rsidR="004F2DE0" w:rsidRPr="00232B28" w:rsidRDefault="004F2DE0" w:rsidP="004F2DE0">
      <w:pPr>
        <w:pStyle w:val="Sinespaciado"/>
        <w:numPr>
          <w:ilvl w:val="0"/>
          <w:numId w:val="25"/>
        </w:numPr>
        <w:jc w:val="both"/>
        <w:rPr>
          <w:rFonts w:asciiTheme="majorHAnsi" w:hAnsiTheme="majorHAnsi" w:cstheme="majorHAnsi"/>
        </w:rPr>
      </w:pPr>
      <w:r w:rsidRPr="00232B28">
        <w:rPr>
          <w:rFonts w:asciiTheme="majorHAnsi" w:hAnsiTheme="majorHAnsi" w:cstheme="majorHAnsi"/>
        </w:rPr>
        <w:t xml:space="preserve">En caso de presentarse circunstancias de causas de fuerza mayor o caso fortuito, por las que no es posible o conveniente para las partes ejecutar total o parcialmente el objeto del Acuerdo. </w:t>
      </w:r>
    </w:p>
    <w:p w14:paraId="581457D3" w14:textId="77777777" w:rsidR="004F2DE0" w:rsidRPr="00232B28" w:rsidRDefault="004F2DE0" w:rsidP="004F2DE0">
      <w:pPr>
        <w:pStyle w:val="Sinespaciado"/>
        <w:ind w:left="720"/>
        <w:jc w:val="both"/>
        <w:rPr>
          <w:rFonts w:asciiTheme="majorHAnsi" w:hAnsiTheme="majorHAnsi" w:cstheme="majorHAnsi"/>
        </w:rPr>
      </w:pPr>
    </w:p>
    <w:p w14:paraId="1F7A1A50" w14:textId="77777777" w:rsidR="004F2DE0" w:rsidRPr="00232B28" w:rsidRDefault="004F2DE0" w:rsidP="004F2DE0">
      <w:pPr>
        <w:pStyle w:val="Sinespaciado"/>
        <w:numPr>
          <w:ilvl w:val="0"/>
          <w:numId w:val="25"/>
        </w:numPr>
        <w:jc w:val="both"/>
        <w:rPr>
          <w:rFonts w:asciiTheme="majorHAnsi" w:hAnsiTheme="majorHAnsi" w:cstheme="majorHAnsi"/>
        </w:rPr>
      </w:pPr>
      <w:r w:rsidRPr="00232B28">
        <w:rPr>
          <w:rFonts w:asciiTheme="majorHAnsi" w:hAnsiTheme="majorHAnsi" w:cstheme="majorHAnsi"/>
        </w:rPr>
        <w:t>Por decisión de cualquiera de las partes de darlo por terminado, lo cual se comunicará a la otra parte, al menos con sesenta (60) días de anticipación.</w:t>
      </w:r>
    </w:p>
    <w:p w14:paraId="2A502EAE" w14:textId="77777777" w:rsidR="004F2DE0" w:rsidRPr="00232B28" w:rsidRDefault="004F2DE0" w:rsidP="004F2DE0">
      <w:pPr>
        <w:pStyle w:val="Sinespaciado"/>
        <w:jc w:val="both"/>
        <w:rPr>
          <w:rFonts w:asciiTheme="majorHAnsi" w:hAnsiTheme="majorHAnsi" w:cstheme="majorHAnsi"/>
        </w:rPr>
      </w:pPr>
    </w:p>
    <w:p w14:paraId="611B84DA"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 xml:space="preserve">CLÁUSULA NOVENA: USO DE MARCAS Y PROPIEDAD INTELECTUAL. - </w:t>
      </w:r>
    </w:p>
    <w:p w14:paraId="77C48F82" w14:textId="77777777" w:rsidR="004F2DE0" w:rsidRPr="00232B28" w:rsidRDefault="004F2DE0" w:rsidP="004F2DE0">
      <w:pPr>
        <w:pStyle w:val="Sinespaciado"/>
        <w:jc w:val="both"/>
        <w:rPr>
          <w:rFonts w:asciiTheme="majorHAnsi" w:hAnsiTheme="majorHAnsi" w:cstheme="majorHAnsi"/>
        </w:rPr>
      </w:pPr>
    </w:p>
    <w:p w14:paraId="4AC27925" w14:textId="77777777" w:rsidR="004F2DE0" w:rsidRPr="00232B28" w:rsidRDefault="004F2DE0" w:rsidP="004F2DE0">
      <w:pPr>
        <w:pStyle w:val="Sinespaciado"/>
        <w:jc w:val="both"/>
        <w:rPr>
          <w:rFonts w:asciiTheme="majorHAnsi" w:hAnsiTheme="majorHAnsi" w:cstheme="majorHAnsi"/>
        </w:rPr>
      </w:pPr>
      <w:proofErr w:type="gramStart"/>
      <w:r w:rsidRPr="00232B28">
        <w:rPr>
          <w:rFonts w:asciiTheme="majorHAnsi" w:hAnsiTheme="majorHAnsi" w:cstheme="majorHAnsi"/>
        </w:rPr>
        <w:t>xxx</w:t>
      </w:r>
      <w:proofErr w:type="gramEnd"/>
      <w:r w:rsidRPr="00232B28">
        <w:rPr>
          <w:rFonts w:asciiTheme="majorHAnsi" w:hAnsiTheme="majorHAnsi" w:cstheme="majorHAnsi"/>
        </w:rPr>
        <w:t xml:space="preserve"> se responsabiliza por todos sus funcionarios, administradores, técnicos, dependientes y empleados, que llegaren a tener acceso a la información catalogada como confidencial o de uso exclusivo de cada uno de los intervinientes en el presente acuerdo.</w:t>
      </w:r>
    </w:p>
    <w:p w14:paraId="21AE514B" w14:textId="77777777" w:rsidR="004F2DE0" w:rsidRPr="00232B28" w:rsidRDefault="004F2DE0" w:rsidP="004F2DE0">
      <w:pPr>
        <w:pStyle w:val="Sinespaciado"/>
        <w:jc w:val="both"/>
        <w:rPr>
          <w:rFonts w:asciiTheme="majorHAnsi" w:hAnsiTheme="majorHAnsi" w:cstheme="majorHAnsi"/>
        </w:rPr>
      </w:pPr>
    </w:p>
    <w:p w14:paraId="37715D59" w14:textId="77777777" w:rsidR="004F2DE0" w:rsidRPr="00232B28" w:rsidRDefault="004F2DE0" w:rsidP="004F2DE0">
      <w:pPr>
        <w:pStyle w:val="Sinespaciado"/>
        <w:jc w:val="both"/>
        <w:rPr>
          <w:rFonts w:asciiTheme="majorHAnsi" w:hAnsiTheme="majorHAnsi" w:cstheme="majorHAnsi"/>
        </w:rPr>
      </w:pPr>
      <w:proofErr w:type="gramStart"/>
      <w:r w:rsidRPr="00232B28">
        <w:rPr>
          <w:rFonts w:asciiTheme="majorHAnsi" w:hAnsiTheme="majorHAnsi" w:cstheme="majorHAnsi"/>
        </w:rPr>
        <w:t>xxx</w:t>
      </w:r>
      <w:proofErr w:type="gramEnd"/>
      <w:r w:rsidRPr="00232B28">
        <w:rPr>
          <w:rFonts w:asciiTheme="majorHAnsi" w:hAnsiTheme="majorHAnsi" w:cstheme="majorHAnsi"/>
        </w:rPr>
        <w:t xml:space="preserve"> se compromete y obliga a que toda información que llegue a su conocimiento, sea por la relación contractual acordada, o por la ejecución del trabajo, será absolutamente confidencial, motivo por el cual queda impedida de realizar cualquier divulgación a terceras personas. </w:t>
      </w:r>
    </w:p>
    <w:p w14:paraId="1316F487" w14:textId="77777777" w:rsidR="004F2DE0" w:rsidRPr="00232B28" w:rsidRDefault="004F2DE0" w:rsidP="004F2DE0">
      <w:pPr>
        <w:pStyle w:val="Sinespaciado"/>
        <w:jc w:val="both"/>
        <w:rPr>
          <w:rFonts w:asciiTheme="majorHAnsi" w:hAnsiTheme="majorHAnsi" w:cstheme="majorHAnsi"/>
        </w:rPr>
      </w:pPr>
    </w:p>
    <w:p w14:paraId="72AFA6A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Adicionalmente, las partes declaran que no tienen ni tendrán interés alguno sobre la marca comercial, material publicitario, promocional u otro material escrito relacionado con el la otra parte, sin embargo, podrán exhibir dichas marcas comerciales, nombres comerciales y material publicitario, únicamente bajo las instrucciones expresas de la parte que sea su dueña. Nada de lo que incluye este contrato, dará derecho alguno sobre dicha marca comercial, nombres comerciales o material literario o publicitario.</w:t>
      </w:r>
    </w:p>
    <w:p w14:paraId="579A0733" w14:textId="77777777" w:rsidR="004F2DE0" w:rsidRPr="00232B28" w:rsidRDefault="004F2DE0" w:rsidP="004F2DE0">
      <w:pPr>
        <w:pStyle w:val="Sinespaciado"/>
        <w:jc w:val="both"/>
        <w:rPr>
          <w:rFonts w:asciiTheme="majorHAnsi" w:hAnsiTheme="majorHAnsi" w:cstheme="majorHAnsi"/>
        </w:rPr>
      </w:pPr>
    </w:p>
    <w:p w14:paraId="4B130CF6"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xxx reconoce el derecho exclusivo de propiedad intelectual que tiene BANECUADOR B.P. sobre sus procesos administrativos, información confidencial o no divulgada, de los secretos comerciales o industriales y demás creaciones intelectuales que los utiliza en cumplimiento de su objeto social, dentro del desarrollo y aplicación del presente acuerdo, y se compromete a guardar reserva perpetua sobre los mismos, quedándole expresamente prohibido su uso o utilización de cualquier forma que no sea la antes prevista.</w:t>
      </w:r>
    </w:p>
    <w:p w14:paraId="34E5269D" w14:textId="77777777" w:rsidR="004F2DE0" w:rsidRPr="00232B28" w:rsidRDefault="004F2DE0" w:rsidP="004F2DE0">
      <w:pPr>
        <w:pStyle w:val="Sinespaciado"/>
        <w:jc w:val="both"/>
        <w:rPr>
          <w:rFonts w:asciiTheme="majorHAnsi" w:hAnsiTheme="majorHAnsi" w:cstheme="majorHAnsi"/>
        </w:rPr>
      </w:pPr>
    </w:p>
    <w:p w14:paraId="5607286E"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Los sistemas, procedimientos o documentos diseñados y/o desarrollados para este acuerdo, son de propiedad exclusiva de la parte que la identifique como de su propiedad.</w:t>
      </w:r>
    </w:p>
    <w:p w14:paraId="6BA6E42B" w14:textId="77777777" w:rsidR="004F2DE0" w:rsidRPr="00232B28" w:rsidRDefault="004F2DE0" w:rsidP="004F2DE0">
      <w:pPr>
        <w:pStyle w:val="Sinespaciado"/>
        <w:jc w:val="both"/>
        <w:rPr>
          <w:rFonts w:asciiTheme="majorHAnsi" w:hAnsiTheme="majorHAnsi" w:cstheme="majorHAnsi"/>
        </w:rPr>
      </w:pPr>
    </w:p>
    <w:p w14:paraId="7C8C2826"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Todos estos sistemas, procedimientos y documentos no deberán afectar ni contradecir las políticas, normas o procedimientos de las partes, ni tampoco las leyes nacionales e internacionales; sin embargo, dentro de este ámbito, las partes tienen total autonomía para desarrollar y aplicar políticas normas o técnicas inherentes a su trabajo interno.</w:t>
      </w:r>
    </w:p>
    <w:p w14:paraId="27ED349D" w14:textId="77777777" w:rsidR="004F2DE0" w:rsidRPr="00232B28" w:rsidRDefault="004F2DE0" w:rsidP="004F2DE0">
      <w:pPr>
        <w:pStyle w:val="Sinespaciado"/>
        <w:jc w:val="both"/>
        <w:rPr>
          <w:rFonts w:asciiTheme="majorHAnsi" w:hAnsiTheme="majorHAnsi" w:cstheme="majorHAnsi"/>
        </w:rPr>
      </w:pPr>
    </w:p>
    <w:p w14:paraId="520839C9"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El incumplimiento de las obligaciones de esta cláusula, dará derecho al perjudicado a ejercer las acciones de índole civil o penal que estén previstas en las leyes sin necesidad </w:t>
      </w:r>
      <w:r w:rsidRPr="00232B28">
        <w:rPr>
          <w:rFonts w:asciiTheme="majorHAnsi" w:hAnsiTheme="majorHAnsi" w:cstheme="majorHAnsi"/>
        </w:rPr>
        <w:lastRenderedPageBreak/>
        <w:t>de recurrir al procedimiento de mediación o arbitraje prevista, y a cuantificar el daño causado.</w:t>
      </w:r>
    </w:p>
    <w:p w14:paraId="209DAA30" w14:textId="77777777" w:rsidR="004F2DE0" w:rsidRPr="00232B28" w:rsidRDefault="004F2DE0" w:rsidP="004F2DE0">
      <w:pPr>
        <w:pStyle w:val="Sinespaciado"/>
        <w:jc w:val="both"/>
        <w:rPr>
          <w:rFonts w:asciiTheme="majorHAnsi" w:hAnsiTheme="majorHAnsi" w:cstheme="majorHAnsi"/>
        </w:rPr>
      </w:pPr>
    </w:p>
    <w:p w14:paraId="5B96C8EE"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b/>
        </w:rPr>
        <w:t>CLÁUSULA DÉCIMA: PROHIBICIÓN DE CESIÓN. -</w:t>
      </w:r>
      <w:r w:rsidRPr="00232B28">
        <w:rPr>
          <w:rFonts w:asciiTheme="majorHAnsi" w:hAnsiTheme="majorHAnsi" w:cstheme="majorHAnsi"/>
        </w:rPr>
        <w:t xml:space="preserve"> El presente Acuerdo no es susceptible de ser cedido a terceros, bajo ningún título. Carecerá de validez cualquier intento de cesión o subrogación en los derechos y obligaciones establecidos en este contrato.</w:t>
      </w:r>
    </w:p>
    <w:p w14:paraId="42A735F7" w14:textId="77777777" w:rsidR="004F2DE0" w:rsidRPr="00232B28" w:rsidRDefault="004F2DE0" w:rsidP="004F2DE0">
      <w:pPr>
        <w:pStyle w:val="Sinespaciado"/>
        <w:jc w:val="both"/>
        <w:rPr>
          <w:rFonts w:asciiTheme="majorHAnsi" w:hAnsiTheme="majorHAnsi" w:cstheme="majorHAnsi"/>
        </w:rPr>
      </w:pPr>
    </w:p>
    <w:p w14:paraId="23CE26F7"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b/>
        </w:rPr>
        <w:t>CLÁUSULA DÉCIMA PRIMERA: SANCIONES. -</w:t>
      </w:r>
      <w:r w:rsidRPr="00232B28">
        <w:rPr>
          <w:rFonts w:asciiTheme="majorHAnsi" w:hAnsiTheme="majorHAnsi" w:cstheme="majorHAnsi"/>
        </w:rPr>
        <w:t xml:space="preserve"> Toda infracción, violación o inobservancia cometida en contra de las obligaciones contenidas en el presente acuerdo acarreará la responsabilidad administrativa, civil y/o penal que el caso amerite, de conformidad con la legislación vigente, sin perjuicio de la devolución de cualquier documento o información que viole este acuerdo; lo que podrá dar lugar a que se dé por terminado el presente instrumento.</w:t>
      </w:r>
    </w:p>
    <w:p w14:paraId="36B98A3A" w14:textId="77777777" w:rsidR="004F2DE0" w:rsidRPr="00232B28" w:rsidRDefault="004F2DE0" w:rsidP="004F2DE0">
      <w:pPr>
        <w:pStyle w:val="Sinespaciado"/>
        <w:jc w:val="both"/>
        <w:rPr>
          <w:rFonts w:asciiTheme="majorHAnsi" w:hAnsiTheme="majorHAnsi" w:cstheme="majorHAnsi"/>
        </w:rPr>
      </w:pPr>
    </w:p>
    <w:p w14:paraId="06F8AB44"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CLÁUSULA DÉCIMA SEGUNDA: JURISDICCIÓN Y TRÁMITE. -</w:t>
      </w:r>
    </w:p>
    <w:p w14:paraId="0CCEFB2A" w14:textId="77777777" w:rsidR="004F2DE0" w:rsidRPr="00232B28" w:rsidRDefault="004F2DE0" w:rsidP="004F2DE0">
      <w:pPr>
        <w:pStyle w:val="Sinespaciado"/>
        <w:jc w:val="both"/>
        <w:rPr>
          <w:rFonts w:asciiTheme="majorHAnsi" w:hAnsiTheme="majorHAnsi" w:cstheme="majorHAnsi"/>
        </w:rPr>
      </w:pPr>
    </w:p>
    <w:p w14:paraId="7B863B38"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Las partes establecen para todos los efectos derivados de este instrumento su domicilio será en la ciudad de Guayaquil, y en caso de surgir controversias procurarán resolverlas directamente y de común acuerdo.</w:t>
      </w:r>
    </w:p>
    <w:p w14:paraId="679ABFB0" w14:textId="77777777" w:rsidR="004F2DE0" w:rsidRPr="00232B28" w:rsidRDefault="004F2DE0" w:rsidP="004F2DE0">
      <w:pPr>
        <w:pStyle w:val="Sinespaciado"/>
        <w:jc w:val="both"/>
        <w:rPr>
          <w:rFonts w:asciiTheme="majorHAnsi" w:hAnsiTheme="majorHAnsi" w:cstheme="majorHAnsi"/>
        </w:rPr>
      </w:pPr>
    </w:p>
    <w:p w14:paraId="36B8B5F4"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De no existir dicho acuerdo, las partes podrán someter la controversia al proceso de mediación como un sistema alternativo de solución de conflictos reconocido constitucionalmente, para lo cual las partes convienen acudir al Centro de Mediación de la Procuraduría General del Estado.</w:t>
      </w:r>
    </w:p>
    <w:p w14:paraId="67292482" w14:textId="77777777" w:rsidR="004F2DE0" w:rsidRPr="00232B28" w:rsidRDefault="004F2DE0" w:rsidP="004F2DE0">
      <w:pPr>
        <w:pStyle w:val="Sinespaciado"/>
        <w:jc w:val="both"/>
        <w:rPr>
          <w:rFonts w:asciiTheme="majorHAnsi" w:hAnsiTheme="majorHAnsi" w:cstheme="majorHAnsi"/>
        </w:rPr>
      </w:pPr>
    </w:p>
    <w:p w14:paraId="306A8B62"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De llegar a un acuerdo total sobre la controversia, se firmará un acta, la misma que tendrá el valor de sentencia ejecutoriada y cosa juzgada, siendo su ejecución del mismo modo de las sentencias de última instancia.</w:t>
      </w:r>
    </w:p>
    <w:p w14:paraId="0272079F" w14:textId="77777777" w:rsidR="004F2DE0" w:rsidRPr="00232B28" w:rsidRDefault="004F2DE0" w:rsidP="004F2DE0">
      <w:pPr>
        <w:pStyle w:val="Sinespaciado"/>
        <w:jc w:val="both"/>
        <w:rPr>
          <w:rFonts w:asciiTheme="majorHAnsi" w:hAnsiTheme="majorHAnsi" w:cstheme="majorHAnsi"/>
        </w:rPr>
      </w:pPr>
    </w:p>
    <w:p w14:paraId="6B9B0A25"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En caso de no existir acuerdo entre las partes, se suscribirá la respectiva acta de imposibilidad de acuerdo, y la controversia se ventilará ante el Tribunal Contencioso Administrativo con sede en Guayaquil, o ante el órgano jurisdiccional de lo Contencioso Administrativo con competencia y sede en la misma ciudad.</w:t>
      </w:r>
    </w:p>
    <w:p w14:paraId="35E10DCD" w14:textId="77777777" w:rsidR="004F2DE0" w:rsidRPr="00232B28" w:rsidRDefault="004F2DE0" w:rsidP="004F2DE0">
      <w:pPr>
        <w:pStyle w:val="Sinespaciado"/>
        <w:jc w:val="both"/>
        <w:rPr>
          <w:rFonts w:asciiTheme="majorHAnsi" w:hAnsiTheme="majorHAnsi" w:cstheme="majorHAnsi"/>
        </w:rPr>
      </w:pPr>
    </w:p>
    <w:p w14:paraId="15DB52A8"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En el caso de suscribirse actas de acuerdo parcial, las mismas tendrán efecto de cosa juzgada sobre los asuntos acordados; y, para el caso de los aspectos sobre los cuales no se llegue a acuerdos, serán sometidos ante el Tribunal Contencioso Administrativo con sede en Guayaquil, o ante el órgano jurisdiccional de lo Contencioso Administrativo con competencia y sede en la misma ciudad.</w:t>
      </w:r>
    </w:p>
    <w:p w14:paraId="19FEC110" w14:textId="77777777" w:rsidR="004F2DE0" w:rsidRPr="00232B28" w:rsidRDefault="004F2DE0" w:rsidP="004F2DE0">
      <w:pPr>
        <w:pStyle w:val="Sinespaciado"/>
        <w:jc w:val="both"/>
        <w:rPr>
          <w:rFonts w:asciiTheme="majorHAnsi" w:hAnsiTheme="majorHAnsi" w:cstheme="majorHAnsi"/>
        </w:rPr>
      </w:pPr>
    </w:p>
    <w:p w14:paraId="5D4147F8"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 legislación aplicable al presente Acuerdo es la ecuatoriana, en consecuencia, las partes renuncian a la aplicación de otra legislación diferente.</w:t>
      </w:r>
    </w:p>
    <w:p w14:paraId="2C72E809" w14:textId="77777777" w:rsidR="004F2DE0" w:rsidRPr="00232B28" w:rsidRDefault="004F2DE0" w:rsidP="004F2DE0">
      <w:pPr>
        <w:pStyle w:val="Sinespaciado"/>
        <w:jc w:val="both"/>
        <w:rPr>
          <w:rFonts w:asciiTheme="majorHAnsi" w:hAnsiTheme="majorHAnsi" w:cstheme="majorHAnsi"/>
        </w:rPr>
      </w:pPr>
    </w:p>
    <w:p w14:paraId="4F3C6D2C"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b/>
        </w:rPr>
        <w:t>CLÁUSULA DÉCIMA TERCERA: DOMICILIO. -</w:t>
      </w:r>
      <w:r w:rsidRPr="00232B28">
        <w:rPr>
          <w:rFonts w:asciiTheme="majorHAnsi" w:hAnsiTheme="majorHAnsi" w:cstheme="majorHAnsi"/>
        </w:rPr>
        <w:t xml:space="preserve"> Toda notificación entre las partes, de conformidad al presente acuerdo, se hará por escrito o por correos electrónicos </w:t>
      </w:r>
      <w:r w:rsidRPr="00232B28">
        <w:rPr>
          <w:rFonts w:asciiTheme="majorHAnsi" w:hAnsiTheme="majorHAnsi" w:cstheme="majorHAnsi"/>
        </w:rPr>
        <w:lastRenderedPageBreak/>
        <w:t>institucionales a las direcciones especificadas y entrarán en vigor en el momento en que sea recibida por la otra parte (prueba de recepción).</w:t>
      </w:r>
    </w:p>
    <w:p w14:paraId="5C350AE6" w14:textId="77777777" w:rsidR="004F2DE0" w:rsidRPr="00232B28" w:rsidRDefault="004F2DE0" w:rsidP="004F2DE0">
      <w:pPr>
        <w:pStyle w:val="Sinespaciado"/>
        <w:jc w:val="both"/>
        <w:rPr>
          <w:rFonts w:asciiTheme="majorHAnsi" w:hAnsiTheme="majorHAnsi" w:cstheme="majorHAnsi"/>
        </w:rPr>
      </w:pPr>
    </w:p>
    <w:p w14:paraId="79EFF231"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Para efectos de comunicación o notificaciones, las partes señalan como su dirección, las siguientes:</w:t>
      </w:r>
    </w:p>
    <w:p w14:paraId="052B3D70" w14:textId="77777777" w:rsidR="004F2DE0" w:rsidRPr="00232B28" w:rsidRDefault="004F2DE0" w:rsidP="004F2DE0">
      <w:pPr>
        <w:pStyle w:val="Sinespaciado"/>
        <w:jc w:val="both"/>
        <w:rPr>
          <w:rFonts w:asciiTheme="majorHAnsi" w:hAnsiTheme="majorHAnsi" w:cstheme="majorHAnsi"/>
        </w:rPr>
      </w:pPr>
    </w:p>
    <w:p w14:paraId="66E09A12" w14:textId="77777777" w:rsidR="004F2DE0" w:rsidRPr="00232B28" w:rsidRDefault="004F2DE0" w:rsidP="004F2DE0">
      <w:pPr>
        <w:pStyle w:val="Sinespaciado"/>
        <w:jc w:val="both"/>
        <w:rPr>
          <w:rFonts w:asciiTheme="majorHAnsi" w:hAnsiTheme="majorHAnsi" w:cstheme="majorHAnsi"/>
          <w:b/>
        </w:rPr>
      </w:pPr>
      <w:r w:rsidRPr="00232B28">
        <w:rPr>
          <w:rFonts w:asciiTheme="majorHAnsi" w:hAnsiTheme="majorHAnsi" w:cstheme="majorHAnsi"/>
          <w:b/>
        </w:rPr>
        <w:t>BANECUADOR B.P.</w:t>
      </w:r>
    </w:p>
    <w:p w14:paraId="5183A112" w14:textId="77777777" w:rsidR="004F2DE0" w:rsidRPr="00232B28" w:rsidRDefault="004F2DE0" w:rsidP="004F2DE0">
      <w:pPr>
        <w:pStyle w:val="Sinespaciado"/>
        <w:jc w:val="both"/>
        <w:rPr>
          <w:rFonts w:asciiTheme="majorHAnsi" w:hAnsiTheme="majorHAnsi" w:cstheme="majorHAnsi"/>
        </w:rPr>
      </w:pPr>
    </w:p>
    <w:p w14:paraId="41C70508"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 xml:space="preserve">Dirección: Matriz Ciudad de Guayaquil, calles Panamá 704 y Roca. </w:t>
      </w:r>
    </w:p>
    <w:p w14:paraId="0B18E76A"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Telf.: (593) 04 3718200</w:t>
      </w:r>
    </w:p>
    <w:p w14:paraId="55728960"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Guayaquil - Ecuador</w:t>
      </w:r>
    </w:p>
    <w:p w14:paraId="260D06BC" w14:textId="77777777" w:rsidR="004F2DE0" w:rsidRPr="00232B28" w:rsidRDefault="004F2DE0" w:rsidP="004F2DE0">
      <w:pPr>
        <w:pStyle w:val="Sinespaciado"/>
        <w:jc w:val="both"/>
        <w:rPr>
          <w:rFonts w:asciiTheme="majorHAnsi" w:hAnsiTheme="majorHAnsi" w:cstheme="majorHAnsi"/>
        </w:rPr>
      </w:pPr>
    </w:p>
    <w:p w14:paraId="5CC8327C" w14:textId="77777777" w:rsidR="004F2DE0" w:rsidRPr="00232B28" w:rsidRDefault="004F2DE0" w:rsidP="004F2DE0">
      <w:pPr>
        <w:pStyle w:val="Sinespaciado"/>
        <w:jc w:val="both"/>
        <w:rPr>
          <w:rFonts w:asciiTheme="majorHAnsi" w:hAnsiTheme="majorHAnsi" w:cstheme="majorHAnsi"/>
          <w:b/>
        </w:rPr>
      </w:pPr>
      <w:proofErr w:type="spellStart"/>
      <w:proofErr w:type="gramStart"/>
      <w:r w:rsidRPr="00232B28">
        <w:rPr>
          <w:rFonts w:asciiTheme="majorHAnsi" w:hAnsiTheme="majorHAnsi" w:cstheme="majorHAnsi"/>
          <w:b/>
        </w:rPr>
        <w:t>xxxxxxxxxxxx</w:t>
      </w:r>
      <w:proofErr w:type="spellEnd"/>
      <w:proofErr w:type="gramEnd"/>
    </w:p>
    <w:p w14:paraId="0745B73C" w14:textId="77777777" w:rsidR="004F2DE0" w:rsidRPr="00232B28" w:rsidRDefault="004F2DE0" w:rsidP="004F2DE0">
      <w:pPr>
        <w:pStyle w:val="Sinespaciado"/>
        <w:jc w:val="both"/>
        <w:rPr>
          <w:rFonts w:asciiTheme="majorHAnsi" w:hAnsiTheme="majorHAnsi" w:cstheme="majorHAnsi"/>
          <w:b/>
        </w:rPr>
      </w:pPr>
    </w:p>
    <w:p w14:paraId="189339C3"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Dirección: xxx</w:t>
      </w:r>
    </w:p>
    <w:p w14:paraId="631BB3D2"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Teléfono: xxx</w:t>
      </w:r>
    </w:p>
    <w:p w14:paraId="38CE7228"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RUC: xxx</w:t>
      </w:r>
    </w:p>
    <w:p w14:paraId="62FE2D77"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Correo Electrónico: xxx</w:t>
      </w:r>
    </w:p>
    <w:p w14:paraId="4C230C44"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Quito – Ecuador</w:t>
      </w:r>
    </w:p>
    <w:p w14:paraId="779A64F7" w14:textId="77777777" w:rsidR="004F2DE0" w:rsidRPr="00232B28" w:rsidRDefault="004F2DE0" w:rsidP="004F2DE0">
      <w:pPr>
        <w:pStyle w:val="Sinespaciado"/>
        <w:jc w:val="both"/>
        <w:rPr>
          <w:rFonts w:asciiTheme="majorHAnsi" w:hAnsiTheme="majorHAnsi" w:cstheme="majorHAnsi"/>
        </w:rPr>
      </w:pPr>
    </w:p>
    <w:p w14:paraId="792056E1"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Las comunicaciones también podrán efectuarse a través de medios electrónicos.</w:t>
      </w:r>
    </w:p>
    <w:p w14:paraId="68B1FF61" w14:textId="77777777" w:rsidR="004F2DE0" w:rsidRPr="00232B28" w:rsidRDefault="004F2DE0" w:rsidP="004F2DE0">
      <w:pPr>
        <w:pStyle w:val="Sinespaciado"/>
        <w:jc w:val="both"/>
        <w:rPr>
          <w:rFonts w:asciiTheme="majorHAnsi" w:hAnsiTheme="majorHAnsi" w:cstheme="majorHAnsi"/>
        </w:rPr>
      </w:pPr>
    </w:p>
    <w:p w14:paraId="0F9F2001"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b/>
        </w:rPr>
        <w:t xml:space="preserve">CLÁUSULA DÉCIMA CUARTA: ACEPTACIÓN DE LAS PARTES. - </w:t>
      </w:r>
      <w:r w:rsidRPr="00232B28">
        <w:rPr>
          <w:rFonts w:asciiTheme="majorHAnsi" w:hAnsiTheme="majorHAnsi" w:cstheme="majorHAnsi"/>
        </w:rPr>
        <w:t xml:space="preserve">Libre y voluntariamente LAS PARTES declaran expresamente su aceptación a todo lo estipulado en el presente Acuerdo, a cuyas estipulaciones se someten. </w:t>
      </w:r>
    </w:p>
    <w:p w14:paraId="669B9230" w14:textId="77777777" w:rsidR="004F2DE0" w:rsidRPr="00232B28" w:rsidRDefault="004F2DE0" w:rsidP="004F2DE0">
      <w:pPr>
        <w:pStyle w:val="Sinespaciado"/>
        <w:jc w:val="both"/>
        <w:rPr>
          <w:rFonts w:asciiTheme="majorHAnsi" w:hAnsiTheme="majorHAnsi" w:cstheme="majorHAnsi"/>
        </w:rPr>
      </w:pPr>
    </w:p>
    <w:p w14:paraId="794434BE" w14:textId="77777777" w:rsidR="004F2DE0" w:rsidRPr="00232B28" w:rsidRDefault="004F2DE0" w:rsidP="004F2DE0">
      <w:pPr>
        <w:pStyle w:val="Sinespaciado"/>
        <w:jc w:val="both"/>
        <w:rPr>
          <w:rFonts w:asciiTheme="majorHAnsi" w:hAnsiTheme="majorHAnsi" w:cstheme="majorHAnsi"/>
        </w:rPr>
      </w:pPr>
      <w:r w:rsidRPr="00232B28">
        <w:rPr>
          <w:rFonts w:asciiTheme="majorHAnsi" w:hAnsiTheme="majorHAnsi" w:cstheme="majorHAnsi"/>
        </w:rPr>
        <w:t>Para constancia de lo acordado, las partes suscriben en dos ejemplares, quedando uno en poder de cada parte, en la ciudad de Guayaquil a</w:t>
      </w:r>
    </w:p>
    <w:p w14:paraId="48A86026" w14:textId="77777777" w:rsidR="004F2DE0" w:rsidRPr="00232B28" w:rsidRDefault="004F2DE0" w:rsidP="004F2DE0">
      <w:pPr>
        <w:pStyle w:val="Sinespaciado"/>
        <w:jc w:val="both"/>
        <w:rPr>
          <w:rFonts w:asciiTheme="majorHAnsi" w:hAnsiTheme="majorHAnsi" w:cstheme="majorHAnsi"/>
        </w:rPr>
      </w:pPr>
    </w:p>
    <w:p w14:paraId="7E7D66D8" w14:textId="77777777" w:rsidR="004F2DE0" w:rsidRPr="00232B28" w:rsidRDefault="004F2DE0" w:rsidP="004F2DE0">
      <w:pPr>
        <w:jc w:val="both"/>
        <w:rPr>
          <w:rFonts w:asciiTheme="majorHAnsi" w:hAnsiTheme="majorHAnsi" w:cstheme="majorHAnsi"/>
        </w:rPr>
      </w:pPr>
    </w:p>
    <w:p w14:paraId="2BDF72E4" w14:textId="77777777" w:rsidR="004F2DE0" w:rsidRPr="00232B28" w:rsidRDefault="004F2DE0" w:rsidP="004F2DE0">
      <w:pPr>
        <w:jc w:val="both"/>
        <w:rPr>
          <w:rFonts w:asciiTheme="majorHAnsi" w:hAnsiTheme="majorHAnsi" w:cstheme="majorHAnsi"/>
        </w:rPr>
      </w:pPr>
    </w:p>
    <w:p w14:paraId="36476993" w14:textId="77777777" w:rsidR="004F2DE0" w:rsidRPr="00232B28" w:rsidRDefault="004F2DE0" w:rsidP="004F2DE0">
      <w:pPr>
        <w:jc w:val="both"/>
        <w:rPr>
          <w:rFonts w:asciiTheme="majorHAnsi" w:hAnsiTheme="majorHAnsi" w:cstheme="majorHAnsi"/>
        </w:rPr>
      </w:pPr>
    </w:p>
    <w:p w14:paraId="6CA9F096" w14:textId="77777777" w:rsidR="004F2DE0" w:rsidRPr="00232B28" w:rsidRDefault="004F2DE0" w:rsidP="004F2DE0">
      <w:pPr>
        <w:jc w:val="both"/>
        <w:rPr>
          <w:rFonts w:asciiTheme="majorHAnsi" w:hAnsiTheme="majorHAnsi" w:cstheme="majorHAnsi"/>
        </w:rPr>
      </w:pPr>
    </w:p>
    <w:p w14:paraId="4E7F8F92" w14:textId="77777777" w:rsidR="004F2DE0" w:rsidRPr="00232B28" w:rsidRDefault="004F2DE0" w:rsidP="004F2DE0">
      <w:pPr>
        <w:jc w:val="both"/>
        <w:rPr>
          <w:rFonts w:asciiTheme="majorHAnsi" w:hAnsiTheme="majorHAnsi" w:cstheme="majorHAnsi"/>
        </w:rPr>
      </w:pPr>
    </w:p>
    <w:p w14:paraId="0EB3AF3B"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1E562016" w14:textId="77777777" w:rsidR="004F2DE0" w:rsidRPr="00232B28" w:rsidRDefault="004F2DE0" w:rsidP="004F2DE0">
      <w:pPr>
        <w:jc w:val="both"/>
        <w:rPr>
          <w:rFonts w:asciiTheme="majorHAnsi" w:hAnsiTheme="majorHAnsi" w:cstheme="majorHAnsi"/>
        </w:rPr>
      </w:pPr>
    </w:p>
    <w:p w14:paraId="6919A190" w14:textId="77777777" w:rsidR="004F2DE0" w:rsidRPr="00232B28" w:rsidRDefault="004F2DE0" w:rsidP="004F2DE0">
      <w:pPr>
        <w:jc w:val="both"/>
        <w:rPr>
          <w:rFonts w:asciiTheme="majorHAnsi" w:hAnsiTheme="majorHAnsi" w:cstheme="majorHAnsi"/>
        </w:rPr>
      </w:pPr>
    </w:p>
    <w:p w14:paraId="17580CA6" w14:textId="77777777" w:rsidR="004F2DE0" w:rsidRPr="00232B28" w:rsidRDefault="004F2DE0" w:rsidP="004F2DE0">
      <w:pPr>
        <w:pBdr>
          <w:bottom w:val="single" w:sz="12" w:space="1" w:color="auto"/>
        </w:pBdr>
        <w:jc w:val="both"/>
        <w:rPr>
          <w:rFonts w:asciiTheme="majorHAnsi" w:hAnsiTheme="majorHAnsi" w:cstheme="majorHAnsi"/>
        </w:rPr>
      </w:pPr>
    </w:p>
    <w:p w14:paraId="27E9EF08"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DEL OFERENTE, SU REPRESENTATE LEGAL O PROCURADOR COMÚN (según el caso)</w:t>
      </w:r>
    </w:p>
    <w:p w14:paraId="5483DE9F" w14:textId="77777777" w:rsidR="004F2DE0" w:rsidRPr="00232B28" w:rsidRDefault="004F2DE0" w:rsidP="004F2DE0">
      <w:pPr>
        <w:jc w:val="both"/>
        <w:rPr>
          <w:rFonts w:asciiTheme="majorHAnsi" w:hAnsiTheme="majorHAnsi" w:cstheme="majorHAnsi"/>
          <w:b/>
        </w:rPr>
      </w:pPr>
    </w:p>
    <w:p w14:paraId="620055FF" w14:textId="77777777" w:rsidR="004F2DE0" w:rsidRPr="00232B28" w:rsidRDefault="004F2DE0" w:rsidP="004F2DE0">
      <w:pPr>
        <w:rPr>
          <w:rFonts w:asciiTheme="majorHAnsi" w:hAnsiTheme="majorHAnsi" w:cstheme="majorHAnsi"/>
          <w:b/>
        </w:rPr>
      </w:pPr>
      <w:r w:rsidRPr="00232B28">
        <w:rPr>
          <w:rFonts w:asciiTheme="majorHAnsi" w:hAnsiTheme="majorHAnsi" w:cstheme="majorHAnsi"/>
          <w:b/>
        </w:rPr>
        <w:br w:type="page"/>
      </w:r>
    </w:p>
    <w:p w14:paraId="41F0087B" w14:textId="77777777" w:rsidR="004F2DE0" w:rsidRPr="00232B28" w:rsidRDefault="004F2DE0" w:rsidP="004F2DE0">
      <w:pPr>
        <w:jc w:val="center"/>
        <w:rPr>
          <w:rFonts w:asciiTheme="majorHAnsi" w:hAnsiTheme="majorHAnsi" w:cstheme="majorHAnsi"/>
          <w:b/>
        </w:rPr>
      </w:pPr>
      <w:r>
        <w:rPr>
          <w:rFonts w:asciiTheme="majorHAnsi" w:hAnsiTheme="majorHAnsi" w:cstheme="majorHAnsi"/>
          <w:b/>
        </w:rPr>
        <w:lastRenderedPageBreak/>
        <w:t>FORMULARIO 8</w:t>
      </w:r>
    </w:p>
    <w:p w14:paraId="30821F4A"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0AF7341A" w14:textId="77777777" w:rsidR="004F2DE0" w:rsidRPr="00232B28" w:rsidRDefault="004F2DE0" w:rsidP="004F2DE0">
      <w:pPr>
        <w:jc w:val="center"/>
        <w:rPr>
          <w:rFonts w:asciiTheme="majorHAnsi" w:hAnsiTheme="majorHAnsi" w:cstheme="majorHAnsi"/>
        </w:rPr>
      </w:pPr>
      <w:r w:rsidRPr="00232B28">
        <w:rPr>
          <w:rFonts w:asciiTheme="majorHAnsi" w:hAnsiTheme="majorHAnsi" w:cstheme="majorHAnsi"/>
          <w:b/>
          <w:bCs/>
          <w:color w:val="000000"/>
        </w:rPr>
        <w:t>FORMULARIO DE COMPROMISO DE REASEGURO</w:t>
      </w:r>
    </w:p>
    <w:p w14:paraId="4896713B" w14:textId="77777777" w:rsidR="004F2DE0" w:rsidRPr="00232B28" w:rsidRDefault="004F2DE0" w:rsidP="004F2DE0">
      <w:pPr>
        <w:jc w:val="both"/>
        <w:rPr>
          <w:rFonts w:asciiTheme="majorHAnsi" w:hAnsiTheme="majorHAnsi" w:cstheme="majorHAnsi"/>
          <w:b/>
        </w:rPr>
      </w:pPr>
    </w:p>
    <w:p w14:paraId="4E82CF95" w14:textId="0CE17403" w:rsidR="004F2DE0" w:rsidRPr="009219F1" w:rsidRDefault="004F2DE0" w:rsidP="009219F1">
      <w:pPr>
        <w:jc w:val="both"/>
        <w:rPr>
          <w:rFonts w:asciiTheme="majorHAnsi" w:hAnsiTheme="majorHAnsi" w:cstheme="majorHAnsi"/>
          <w:b/>
          <w:bCs/>
          <w:spacing w:val="-2"/>
        </w:rPr>
      </w:pPr>
      <w:r w:rsidRPr="00232B28">
        <w:rPr>
          <w:rFonts w:asciiTheme="majorHAnsi" w:hAnsiTheme="majorHAnsi" w:cstheme="majorHAnsi"/>
        </w:rPr>
        <w:t>Yo</w:t>
      </w:r>
      <w:proofErr w:type="gramStart"/>
      <w:r w:rsidRPr="00232B28">
        <w:rPr>
          <w:rFonts w:asciiTheme="majorHAnsi" w:hAnsiTheme="majorHAnsi" w:cstheme="majorHAnsi"/>
        </w:rPr>
        <w:t>, …</w:t>
      </w:r>
      <w:proofErr w:type="gramEnd"/>
      <w:r w:rsidRPr="00232B28">
        <w:rPr>
          <w:rFonts w:asciiTheme="majorHAnsi" w:hAnsiTheme="majorHAnsi" w:cstheme="majorHAnsi"/>
        </w:rPr>
        <w:t xml:space="preserve">………………………., en mi calidad de REPRESENTANTE LEGAL O APODERADO  de XXXXXXXXXXXXX con RUC Nro. XXXXXXXXXXXXXX, de profesión XXXXXXXXX, con número de cédula de ciudadanía Nro. XXXXXXXXXXXXXXXXXX, en el procedimiento de contratación cuyo objeto contractual es la </w:t>
      </w:r>
      <w:r w:rsidR="009219F1" w:rsidRPr="009219F1">
        <w:rPr>
          <w:rFonts w:asciiTheme="majorHAnsi" w:hAnsiTheme="majorHAnsi" w:cstheme="majorHAnsi"/>
          <w:b/>
          <w:bCs/>
          <w:spacing w:val="-2"/>
        </w:rPr>
        <w:t>"C</w:t>
      </w:r>
      <w:r w:rsidR="009219F1">
        <w:rPr>
          <w:rFonts w:asciiTheme="majorHAnsi" w:hAnsiTheme="majorHAnsi" w:cstheme="majorHAnsi"/>
          <w:b/>
          <w:bCs/>
          <w:spacing w:val="-2"/>
        </w:rPr>
        <w:t xml:space="preserve">ONTRATACIÓN DE SEGURO VEHICULAR </w:t>
      </w:r>
      <w:r w:rsidR="009219F1" w:rsidRPr="009219F1">
        <w:rPr>
          <w:rFonts w:asciiTheme="majorHAnsi" w:hAnsiTheme="majorHAnsi" w:cstheme="majorHAnsi"/>
          <w:b/>
          <w:bCs/>
          <w:spacing w:val="-2"/>
        </w:rPr>
        <w:t>PARA LAS OPERACIONES DE CRÉDITO QUE</w:t>
      </w:r>
      <w:r w:rsidR="009219F1">
        <w:rPr>
          <w:rFonts w:asciiTheme="majorHAnsi" w:hAnsiTheme="majorHAnsi" w:cstheme="majorHAnsi"/>
          <w:b/>
          <w:bCs/>
          <w:spacing w:val="-2"/>
        </w:rPr>
        <w:t xml:space="preserve"> OTORGA BANECUADOR B.P. BAJO EL </w:t>
      </w:r>
      <w:r w:rsidR="009219F1" w:rsidRPr="009219F1">
        <w:rPr>
          <w:rFonts w:asciiTheme="majorHAnsi" w:hAnsiTheme="majorHAnsi" w:cstheme="majorHAnsi"/>
          <w:b/>
          <w:bCs/>
          <w:spacing w:val="-2"/>
        </w:rPr>
        <w:t>PROYECTO DE CHATARRIZACIÓN "PLAN NUEVO TRANSPORTE"</w:t>
      </w:r>
      <w:r w:rsidRPr="00232B28">
        <w:rPr>
          <w:rFonts w:asciiTheme="majorHAnsi" w:hAnsiTheme="majorHAnsi" w:cstheme="majorHAnsi"/>
        </w:rPr>
        <w:t>, una vez que resulte adjudicado del presente procedimiento de</w:t>
      </w:r>
      <w:r w:rsidRPr="00232B28">
        <w:rPr>
          <w:rFonts w:asciiTheme="majorHAnsi" w:hAnsiTheme="majorHAnsi" w:cstheme="majorHAnsi"/>
          <w:b/>
        </w:rPr>
        <w:t xml:space="preserve"> </w:t>
      </w:r>
      <w:r w:rsidRPr="00232B28">
        <w:rPr>
          <w:rFonts w:asciiTheme="majorHAnsi" w:hAnsiTheme="majorHAnsi" w:cstheme="majorHAnsi"/>
        </w:rPr>
        <w:t>contratación, me comprometo a respaldar el riesgo a asumir desde la entrega de la carta provisional, conforme el siguiente detalle:</w:t>
      </w:r>
    </w:p>
    <w:p w14:paraId="0B62573B" w14:textId="77777777" w:rsidR="004F2DE0" w:rsidRPr="00232B28" w:rsidRDefault="004F2DE0" w:rsidP="004F2DE0">
      <w:pPr>
        <w:jc w:val="both"/>
        <w:rPr>
          <w:rFonts w:asciiTheme="majorHAnsi" w:hAnsiTheme="majorHAnsi" w:cstheme="majorHAnsi"/>
          <w:b/>
        </w:rPr>
      </w:pPr>
    </w:p>
    <w:p w14:paraId="56B92C94" w14:textId="77777777" w:rsidR="004F2DE0" w:rsidRPr="00232B28" w:rsidRDefault="004F2DE0" w:rsidP="004F2DE0">
      <w:pPr>
        <w:jc w:val="both"/>
        <w:rPr>
          <w:rFonts w:asciiTheme="majorHAnsi" w:hAnsiTheme="majorHAnsi" w:cstheme="majorHAnsi"/>
          <w:b/>
        </w:rPr>
      </w:pPr>
    </w:p>
    <w:tbl>
      <w:tblPr>
        <w:tblStyle w:val="Tablaconcuadrcula"/>
        <w:tblpPr w:leftFromText="141" w:rightFromText="141" w:vertAnchor="text" w:horzAnchor="margin" w:tblpXSpec="center" w:tblpY="-60"/>
        <w:tblW w:w="9816" w:type="dxa"/>
        <w:tblLayout w:type="fixed"/>
        <w:tblLook w:val="0000" w:firstRow="0" w:lastRow="0" w:firstColumn="0" w:lastColumn="0" w:noHBand="0" w:noVBand="0"/>
      </w:tblPr>
      <w:tblGrid>
        <w:gridCol w:w="1636"/>
        <w:gridCol w:w="1636"/>
        <w:gridCol w:w="1636"/>
        <w:gridCol w:w="1636"/>
        <w:gridCol w:w="1636"/>
        <w:gridCol w:w="1636"/>
      </w:tblGrid>
      <w:tr w:rsidR="004F2DE0" w:rsidRPr="00232B28" w14:paraId="77C64EAC" w14:textId="77777777" w:rsidTr="004F2DE0">
        <w:trPr>
          <w:trHeight w:val="848"/>
        </w:trPr>
        <w:tc>
          <w:tcPr>
            <w:tcW w:w="1636" w:type="dxa"/>
          </w:tcPr>
          <w:p w14:paraId="18F001C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RAZÓN SOCIAL COMPAÑÍA REASEGURADORA </w:t>
            </w:r>
          </w:p>
        </w:tc>
        <w:tc>
          <w:tcPr>
            <w:tcW w:w="1636" w:type="dxa"/>
          </w:tcPr>
          <w:p w14:paraId="4A822615"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NRO. IDENTIFICACIÓN </w:t>
            </w:r>
          </w:p>
        </w:tc>
        <w:tc>
          <w:tcPr>
            <w:tcW w:w="1636" w:type="dxa"/>
          </w:tcPr>
          <w:p w14:paraId="7DFBE332"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FIRMA CALIFICADORA DE RIESGO DE COMPAÑÍA REASEGURADORA </w:t>
            </w:r>
          </w:p>
        </w:tc>
        <w:tc>
          <w:tcPr>
            <w:tcW w:w="1636" w:type="dxa"/>
          </w:tcPr>
          <w:p w14:paraId="4347E0C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CALIFICACIÓN OBTENIDA </w:t>
            </w:r>
          </w:p>
        </w:tc>
        <w:tc>
          <w:tcPr>
            <w:tcW w:w="1636" w:type="dxa"/>
          </w:tcPr>
          <w:p w14:paraId="37866C6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VIGENCIA DE LA CALIFICACIÓN </w:t>
            </w:r>
          </w:p>
        </w:tc>
        <w:tc>
          <w:tcPr>
            <w:tcW w:w="1636" w:type="dxa"/>
          </w:tcPr>
          <w:p w14:paraId="3AF8D9BF"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color w:val="000000"/>
                <w:sz w:val="18"/>
              </w:rPr>
            </w:pPr>
            <w:r w:rsidRPr="00232B28">
              <w:rPr>
                <w:rFonts w:asciiTheme="majorHAnsi" w:hAnsiTheme="majorHAnsi" w:cstheme="majorHAnsi"/>
                <w:b/>
                <w:bCs/>
                <w:color w:val="000000"/>
                <w:sz w:val="18"/>
              </w:rPr>
              <w:t xml:space="preserve">PORCENTAJE TENDIENTE A RESPALDAR DEL RIESGO ASUMIDO </w:t>
            </w:r>
          </w:p>
        </w:tc>
      </w:tr>
      <w:tr w:rsidR="004F2DE0" w:rsidRPr="00232B28" w14:paraId="08B68BC8" w14:textId="77777777" w:rsidTr="004F2DE0">
        <w:trPr>
          <w:trHeight w:val="848"/>
        </w:trPr>
        <w:tc>
          <w:tcPr>
            <w:tcW w:w="1636" w:type="dxa"/>
          </w:tcPr>
          <w:p w14:paraId="0DC517F8"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c>
          <w:tcPr>
            <w:tcW w:w="1636" w:type="dxa"/>
          </w:tcPr>
          <w:p w14:paraId="5D3545C1"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c>
          <w:tcPr>
            <w:tcW w:w="1636" w:type="dxa"/>
          </w:tcPr>
          <w:p w14:paraId="5FC1F3F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c>
          <w:tcPr>
            <w:tcW w:w="1636" w:type="dxa"/>
          </w:tcPr>
          <w:p w14:paraId="2EB88E44"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c>
          <w:tcPr>
            <w:tcW w:w="1636" w:type="dxa"/>
          </w:tcPr>
          <w:p w14:paraId="79368A23"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c>
          <w:tcPr>
            <w:tcW w:w="1636" w:type="dxa"/>
          </w:tcPr>
          <w:p w14:paraId="3C5E4CD6" w14:textId="77777777" w:rsidR="004F2DE0" w:rsidRPr="00232B28" w:rsidRDefault="004F2DE0" w:rsidP="004F2DE0">
            <w:pPr>
              <w:autoSpaceDE w:val="0"/>
              <w:autoSpaceDN w:val="0"/>
              <w:adjustRightInd w:val="0"/>
              <w:spacing w:after="0" w:line="240" w:lineRule="auto"/>
              <w:jc w:val="both"/>
              <w:rPr>
                <w:rFonts w:asciiTheme="majorHAnsi" w:hAnsiTheme="majorHAnsi" w:cstheme="majorHAnsi"/>
                <w:b/>
                <w:bCs/>
                <w:color w:val="000000"/>
                <w:sz w:val="18"/>
              </w:rPr>
            </w:pPr>
          </w:p>
        </w:tc>
      </w:tr>
    </w:tbl>
    <w:p w14:paraId="5E1D298F" w14:textId="77777777" w:rsidR="004F2DE0" w:rsidRPr="00232B28" w:rsidRDefault="004F2DE0" w:rsidP="004F2DE0">
      <w:pPr>
        <w:jc w:val="both"/>
        <w:rPr>
          <w:rFonts w:asciiTheme="majorHAnsi" w:hAnsiTheme="majorHAnsi" w:cstheme="majorHAnsi"/>
          <w:b/>
        </w:rPr>
      </w:pPr>
    </w:p>
    <w:p w14:paraId="1FD02BBE"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color w:val="000000"/>
        </w:rPr>
        <w:t xml:space="preserve">Declaro que el compromiso de Reaseguro tendiente a respaldar el riesgo asumido por el proveedor adjudicado no podrá ser menor al veinte por ciento (20%) ni mayor al cincuenta por ciento (50%). Así mismo, declaro que la Compañía Reaseguradora se encuentre debidamente registrada en la Superintendencia de Compañías, Valores y Seguros y no podrá tener calificación de riesgo menor a “A”, en cualquiera de sus grados, durante toda la vigencia de la póliza. </w:t>
      </w:r>
    </w:p>
    <w:p w14:paraId="102AD4DE"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56350F01"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color w:val="000000"/>
        </w:rPr>
        <w:t>Finalmente, me comprometo a cumplir con todas las disposiciones establecidas en los pliegos del procedimiento en lo que respecta a los Reaseguros, especialmente, a requerir autorización de la entidad contratante en caso de requerir cambiar o reemplazar a la Compañía Reaseguradora, siempre y cuando, cumpla con la calificación de riesgos requerida en el presente numeral</w:t>
      </w:r>
    </w:p>
    <w:p w14:paraId="4C8D88B5" w14:textId="77777777" w:rsidR="004F2DE0" w:rsidRPr="00232B28" w:rsidRDefault="004F2DE0" w:rsidP="004F2DE0">
      <w:pPr>
        <w:jc w:val="both"/>
        <w:rPr>
          <w:rFonts w:asciiTheme="majorHAnsi" w:hAnsiTheme="majorHAnsi" w:cstheme="majorHAnsi"/>
          <w:b/>
        </w:rPr>
      </w:pPr>
      <w:r w:rsidRPr="00232B28">
        <w:rPr>
          <w:rFonts w:asciiTheme="majorHAnsi" w:hAnsiTheme="majorHAnsi" w:cstheme="majorHAnsi"/>
          <w:b/>
        </w:rPr>
        <w:t xml:space="preserve">Nota: Anexar documentos del reaseguro y calificación de la Superintendencia de Compañías </w:t>
      </w:r>
    </w:p>
    <w:p w14:paraId="6CC25E72"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77AE1B52" w14:textId="77777777" w:rsidR="004F2DE0" w:rsidRPr="00232B28" w:rsidRDefault="004F2DE0" w:rsidP="004F2DE0">
      <w:pPr>
        <w:jc w:val="both"/>
        <w:rPr>
          <w:rFonts w:asciiTheme="majorHAnsi" w:hAnsiTheme="majorHAnsi" w:cstheme="majorHAnsi"/>
        </w:rPr>
      </w:pPr>
    </w:p>
    <w:p w14:paraId="6D5B05CF" w14:textId="77777777" w:rsidR="004F2DE0" w:rsidRPr="00232B28" w:rsidRDefault="004F2DE0" w:rsidP="004F2DE0">
      <w:pPr>
        <w:pBdr>
          <w:bottom w:val="single" w:sz="12" w:space="1" w:color="auto"/>
        </w:pBdr>
        <w:jc w:val="both"/>
        <w:rPr>
          <w:rFonts w:asciiTheme="majorHAnsi" w:hAnsiTheme="majorHAnsi" w:cstheme="majorHAnsi"/>
        </w:rPr>
      </w:pPr>
    </w:p>
    <w:p w14:paraId="47CE3E6A" w14:textId="7F29C35A" w:rsidR="004F2DE0" w:rsidRPr="009219F1" w:rsidRDefault="004F2DE0" w:rsidP="009219F1">
      <w:pPr>
        <w:jc w:val="both"/>
        <w:rPr>
          <w:rFonts w:asciiTheme="majorHAnsi" w:hAnsiTheme="majorHAnsi" w:cstheme="majorHAnsi"/>
        </w:rPr>
      </w:pPr>
      <w:r w:rsidRPr="00232B28">
        <w:rPr>
          <w:rFonts w:asciiTheme="majorHAnsi" w:hAnsiTheme="majorHAnsi" w:cstheme="majorHAnsi"/>
        </w:rPr>
        <w:t>FIRMA DEL OFERENTE, SU REPRESENTATE LEGAL O P</w:t>
      </w:r>
      <w:r w:rsidR="009219F1">
        <w:rPr>
          <w:rFonts w:asciiTheme="majorHAnsi" w:hAnsiTheme="majorHAnsi" w:cstheme="majorHAnsi"/>
        </w:rPr>
        <w:t>ROCURADOR COMÚN (según el caso)</w:t>
      </w:r>
    </w:p>
    <w:p w14:paraId="4E3D43B2" w14:textId="77777777" w:rsidR="004F2DE0" w:rsidRPr="00232B28" w:rsidRDefault="004F2DE0" w:rsidP="004F2DE0">
      <w:pPr>
        <w:jc w:val="center"/>
        <w:rPr>
          <w:rFonts w:asciiTheme="majorHAnsi" w:hAnsiTheme="majorHAnsi" w:cstheme="majorHAnsi"/>
          <w:b/>
        </w:rPr>
      </w:pPr>
    </w:p>
    <w:p w14:paraId="1F5ADFAE" w14:textId="77777777" w:rsidR="004F2DE0" w:rsidRPr="00232B28" w:rsidRDefault="004F2DE0" w:rsidP="004F2DE0">
      <w:pPr>
        <w:jc w:val="center"/>
        <w:rPr>
          <w:rFonts w:asciiTheme="majorHAnsi" w:hAnsiTheme="majorHAnsi" w:cstheme="majorHAnsi"/>
          <w:b/>
        </w:rPr>
      </w:pPr>
      <w:r>
        <w:rPr>
          <w:rFonts w:asciiTheme="majorHAnsi" w:hAnsiTheme="majorHAnsi" w:cstheme="majorHAnsi"/>
          <w:b/>
        </w:rPr>
        <w:lastRenderedPageBreak/>
        <w:t>FORMULARIO 9</w:t>
      </w:r>
    </w:p>
    <w:p w14:paraId="6CF86D26" w14:textId="77777777" w:rsidR="004F2DE0" w:rsidRPr="00232B28" w:rsidRDefault="004F2DE0" w:rsidP="004F2DE0">
      <w:pPr>
        <w:autoSpaceDE w:val="0"/>
        <w:autoSpaceDN w:val="0"/>
        <w:adjustRightInd w:val="0"/>
        <w:jc w:val="both"/>
        <w:rPr>
          <w:rFonts w:asciiTheme="majorHAnsi" w:hAnsiTheme="majorHAnsi" w:cstheme="majorHAnsi"/>
          <w:color w:val="000000"/>
        </w:rPr>
      </w:pPr>
    </w:p>
    <w:p w14:paraId="11803176" w14:textId="77777777" w:rsidR="004F2DE0" w:rsidRPr="00232B28" w:rsidRDefault="004F2DE0" w:rsidP="004F2DE0">
      <w:pPr>
        <w:autoSpaceDE w:val="0"/>
        <w:autoSpaceDN w:val="0"/>
        <w:adjustRightInd w:val="0"/>
        <w:jc w:val="both"/>
        <w:rPr>
          <w:rFonts w:asciiTheme="majorHAnsi" w:hAnsiTheme="majorHAnsi" w:cstheme="majorHAnsi"/>
          <w:color w:val="000000"/>
        </w:rPr>
      </w:pPr>
      <w:r w:rsidRPr="00232B28">
        <w:rPr>
          <w:rFonts w:asciiTheme="majorHAnsi" w:hAnsiTheme="majorHAnsi" w:cstheme="majorHAnsi"/>
          <w:b/>
          <w:bCs/>
          <w:color w:val="000000"/>
        </w:rPr>
        <w:t>OTROS PARÁMETROS DE CALIFICACIÓN PROPUESTOS POR LA ENTIDAD CONTRATANTE</w:t>
      </w:r>
    </w:p>
    <w:p w14:paraId="7DF629A5" w14:textId="77777777" w:rsidR="004F2DE0" w:rsidRPr="00232B28" w:rsidRDefault="004F2DE0" w:rsidP="004F2DE0">
      <w:pPr>
        <w:jc w:val="both"/>
        <w:rPr>
          <w:rFonts w:asciiTheme="majorHAnsi" w:hAnsiTheme="majorHAnsi" w:cstheme="majorHAnsi"/>
          <w:b/>
        </w:rPr>
      </w:pPr>
    </w:p>
    <w:p w14:paraId="67A89E78" w14:textId="77777777" w:rsidR="004F2DE0" w:rsidRPr="00232B28" w:rsidRDefault="004F2DE0" w:rsidP="004F2DE0">
      <w:pPr>
        <w:jc w:val="both"/>
        <w:rPr>
          <w:rFonts w:asciiTheme="majorHAnsi" w:hAnsiTheme="majorHAnsi" w:cstheme="majorHAnsi"/>
        </w:rPr>
      </w:pPr>
    </w:p>
    <w:p w14:paraId="4AD4416D"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NOMBRE DEL OFERENTE:</w:t>
      </w:r>
      <w:r>
        <w:rPr>
          <w:rFonts w:asciiTheme="majorHAnsi" w:hAnsiTheme="majorHAnsi" w:cstheme="majorHAnsi"/>
        </w:rPr>
        <w:t xml:space="preserve"> </w:t>
      </w:r>
      <w:r w:rsidRPr="00232B28">
        <w:rPr>
          <w:rFonts w:asciiTheme="majorHAnsi" w:hAnsiTheme="majorHAnsi" w:cstheme="majorHAnsi"/>
        </w:rPr>
        <w:t>………………………………………………….</w:t>
      </w:r>
    </w:p>
    <w:p w14:paraId="4BDED8A6" w14:textId="77777777" w:rsidR="004F2DE0" w:rsidRPr="00232B28" w:rsidRDefault="004F2DE0" w:rsidP="004F2DE0">
      <w:pPr>
        <w:jc w:val="both"/>
        <w:rPr>
          <w:rFonts w:asciiTheme="majorHAnsi" w:hAnsiTheme="majorHAnsi" w:cstheme="majorHAnsi"/>
        </w:rPr>
      </w:pPr>
    </w:p>
    <w:p w14:paraId="3F2A4148" w14:textId="77777777" w:rsidR="004F2DE0" w:rsidRPr="00232B28" w:rsidRDefault="004F2DE0" w:rsidP="004F2DE0">
      <w:pPr>
        <w:jc w:val="both"/>
        <w:rPr>
          <w:rFonts w:asciiTheme="majorHAnsi" w:hAnsiTheme="majorHAnsi" w:cstheme="majorHAnsi"/>
        </w:rPr>
      </w:pPr>
    </w:p>
    <w:p w14:paraId="4B560971" w14:textId="77777777" w:rsidR="009219F1" w:rsidRPr="009219F1" w:rsidRDefault="009219F1" w:rsidP="009219F1">
      <w:pPr>
        <w:autoSpaceDE w:val="0"/>
        <w:autoSpaceDN w:val="0"/>
        <w:adjustRightInd w:val="0"/>
        <w:jc w:val="both"/>
        <w:rPr>
          <w:rFonts w:asciiTheme="majorHAnsi" w:hAnsiTheme="majorHAnsi" w:cstheme="majorHAnsi"/>
          <w:color w:val="000000"/>
          <w:lang w:eastAsia="es-ES"/>
        </w:rPr>
      </w:pPr>
      <w:r w:rsidRPr="009219F1">
        <w:rPr>
          <w:rFonts w:asciiTheme="majorHAnsi" w:hAnsiTheme="majorHAnsi" w:cstheme="majorHAnsi"/>
          <w:color w:val="000000"/>
          <w:lang w:eastAsia="es-ES"/>
        </w:rPr>
        <w:t>Copia simple del Certificado De Cumplimiento De Obligaciones Y Existencia Legal emitido por la Superintendencia de Compañías, Valores y Seguros (Vigente), mismo que utilizará para verificar lo siguiente:</w:t>
      </w:r>
    </w:p>
    <w:p w14:paraId="3EB5080C" w14:textId="77777777" w:rsidR="009219F1" w:rsidRPr="000C2833" w:rsidRDefault="009219F1" w:rsidP="009219F1">
      <w:pPr>
        <w:autoSpaceDE w:val="0"/>
        <w:autoSpaceDN w:val="0"/>
        <w:adjustRightInd w:val="0"/>
        <w:jc w:val="both"/>
        <w:rPr>
          <w:rFonts w:asciiTheme="majorHAnsi" w:hAnsiTheme="majorHAnsi" w:cstheme="majorHAnsi"/>
          <w:color w:val="000000"/>
          <w:lang w:eastAsia="es-ES"/>
        </w:rPr>
      </w:pPr>
    </w:p>
    <w:p w14:paraId="42027F96" w14:textId="77777777" w:rsidR="009219F1" w:rsidRPr="000C2833" w:rsidRDefault="009219F1" w:rsidP="009219F1">
      <w:pPr>
        <w:pStyle w:val="Prrafodelista"/>
        <w:numPr>
          <w:ilvl w:val="0"/>
          <w:numId w:val="12"/>
        </w:numPr>
        <w:autoSpaceDE w:val="0"/>
        <w:autoSpaceDN w:val="0"/>
        <w:adjustRightInd w:val="0"/>
        <w:ind w:left="1134" w:firstLine="0"/>
        <w:jc w:val="both"/>
        <w:rPr>
          <w:rFonts w:asciiTheme="majorHAnsi" w:hAnsiTheme="majorHAnsi" w:cstheme="majorHAnsi"/>
          <w:color w:val="000000"/>
          <w:lang w:eastAsia="es-ES"/>
        </w:rPr>
      </w:pPr>
      <w:r w:rsidRPr="000C2833">
        <w:rPr>
          <w:rFonts w:asciiTheme="majorHAnsi" w:hAnsiTheme="majorHAnsi" w:cstheme="majorHAnsi"/>
          <w:color w:val="000000"/>
          <w:lang w:eastAsia="es-ES"/>
        </w:rPr>
        <w:t xml:space="preserve">Que la Compañía se encuentra autorizada a operar en el ramo a ser contratados en el presente proceso. </w:t>
      </w:r>
    </w:p>
    <w:p w14:paraId="7EC03182" w14:textId="77777777" w:rsidR="00494331" w:rsidRDefault="009219F1" w:rsidP="009219F1">
      <w:pPr>
        <w:numPr>
          <w:ilvl w:val="0"/>
          <w:numId w:val="12"/>
        </w:numPr>
        <w:autoSpaceDE w:val="0"/>
        <w:autoSpaceDN w:val="0"/>
        <w:adjustRightInd w:val="0"/>
        <w:ind w:left="1134" w:firstLine="0"/>
        <w:jc w:val="both"/>
        <w:rPr>
          <w:rFonts w:asciiTheme="majorHAnsi" w:hAnsiTheme="majorHAnsi" w:cstheme="majorHAnsi"/>
          <w:color w:val="000000"/>
          <w:lang w:eastAsia="es-ES"/>
        </w:rPr>
      </w:pPr>
      <w:r w:rsidRPr="00232B28">
        <w:rPr>
          <w:rFonts w:asciiTheme="majorHAnsi" w:hAnsiTheme="majorHAnsi" w:cstheme="majorHAnsi"/>
          <w:color w:val="000000"/>
          <w:lang w:eastAsia="es-ES"/>
        </w:rPr>
        <w:t xml:space="preserve">Que se encuentre al día en el cumplimiento de sus obligaciones; y, </w:t>
      </w:r>
    </w:p>
    <w:p w14:paraId="6F16585B" w14:textId="2E383446" w:rsidR="004F2DE0" w:rsidRPr="00494331" w:rsidRDefault="009219F1" w:rsidP="009219F1">
      <w:pPr>
        <w:numPr>
          <w:ilvl w:val="0"/>
          <w:numId w:val="12"/>
        </w:numPr>
        <w:autoSpaceDE w:val="0"/>
        <w:autoSpaceDN w:val="0"/>
        <w:adjustRightInd w:val="0"/>
        <w:ind w:left="1134" w:firstLine="0"/>
        <w:jc w:val="both"/>
        <w:rPr>
          <w:rFonts w:asciiTheme="majorHAnsi" w:hAnsiTheme="majorHAnsi" w:cstheme="majorHAnsi"/>
          <w:color w:val="000000"/>
          <w:lang w:eastAsia="es-ES"/>
        </w:rPr>
      </w:pPr>
      <w:r w:rsidRPr="00494331">
        <w:rPr>
          <w:rFonts w:asciiTheme="majorHAnsi" w:hAnsiTheme="majorHAnsi" w:cstheme="majorHAnsi"/>
          <w:color w:val="000000"/>
          <w:lang w:eastAsia="es-ES"/>
        </w:rPr>
        <w:t>Que demuestre la Existencia Jurídica de la Compañía oferente y la Representación Legal de la misma</w:t>
      </w:r>
    </w:p>
    <w:p w14:paraId="47489D0F" w14:textId="77777777" w:rsidR="004F2DE0" w:rsidRPr="00232B28" w:rsidRDefault="004F2DE0" w:rsidP="004F2DE0">
      <w:pPr>
        <w:jc w:val="both"/>
        <w:rPr>
          <w:rFonts w:asciiTheme="majorHAnsi" w:hAnsiTheme="majorHAnsi" w:cstheme="majorHAnsi"/>
        </w:rPr>
      </w:pPr>
    </w:p>
    <w:p w14:paraId="47BE27FC" w14:textId="77777777" w:rsidR="004F2DE0" w:rsidRPr="00232B28" w:rsidRDefault="004F2DE0" w:rsidP="004F2DE0">
      <w:pPr>
        <w:jc w:val="both"/>
        <w:rPr>
          <w:rFonts w:asciiTheme="majorHAnsi" w:hAnsiTheme="majorHAnsi" w:cstheme="majorHAnsi"/>
        </w:rPr>
      </w:pPr>
    </w:p>
    <w:p w14:paraId="6510B8B9"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Adicionalmente se debe adjuntar copias de la información requerida:</w:t>
      </w:r>
    </w:p>
    <w:p w14:paraId="4D8B8AAA" w14:textId="77777777" w:rsidR="004F2DE0" w:rsidRPr="00232B28" w:rsidRDefault="004F2DE0" w:rsidP="004F2DE0">
      <w:pPr>
        <w:jc w:val="both"/>
        <w:rPr>
          <w:rFonts w:asciiTheme="majorHAnsi" w:hAnsiTheme="majorHAnsi" w:cstheme="majorHAnsi"/>
        </w:rPr>
      </w:pPr>
    </w:p>
    <w:p w14:paraId="7D538674" w14:textId="77777777" w:rsidR="004F2DE0" w:rsidRPr="00232B28" w:rsidRDefault="004F2DE0" w:rsidP="004F2DE0">
      <w:pPr>
        <w:numPr>
          <w:ilvl w:val="0"/>
          <w:numId w:val="21"/>
        </w:numPr>
        <w:jc w:val="both"/>
        <w:rPr>
          <w:rFonts w:asciiTheme="majorHAnsi" w:hAnsiTheme="majorHAnsi" w:cstheme="majorHAnsi"/>
        </w:rPr>
      </w:pPr>
      <w:r w:rsidRPr="00232B28">
        <w:rPr>
          <w:rFonts w:asciiTheme="majorHAnsi" w:hAnsiTheme="majorHAnsi" w:cstheme="majorHAnsi"/>
        </w:rPr>
        <w:t>Copia de RUC</w:t>
      </w:r>
    </w:p>
    <w:p w14:paraId="085A0329" w14:textId="77777777" w:rsidR="004F2DE0" w:rsidRPr="00232B28" w:rsidRDefault="004F2DE0" w:rsidP="004F2DE0">
      <w:pPr>
        <w:numPr>
          <w:ilvl w:val="0"/>
          <w:numId w:val="21"/>
        </w:numPr>
        <w:jc w:val="both"/>
        <w:rPr>
          <w:rFonts w:asciiTheme="majorHAnsi" w:hAnsiTheme="majorHAnsi" w:cstheme="majorHAnsi"/>
        </w:rPr>
      </w:pPr>
      <w:r w:rsidRPr="00232B28">
        <w:rPr>
          <w:rFonts w:asciiTheme="majorHAnsi" w:hAnsiTheme="majorHAnsi" w:cstheme="majorHAnsi"/>
        </w:rPr>
        <w:t>Copia certificada del nombramiento del Representante Legal o Apoderado de la Compañía de Seguros oferente.</w:t>
      </w:r>
    </w:p>
    <w:p w14:paraId="0037E87B" w14:textId="77777777" w:rsidR="004F2DE0" w:rsidRPr="00232B28" w:rsidRDefault="004F2DE0" w:rsidP="004F2DE0">
      <w:pPr>
        <w:numPr>
          <w:ilvl w:val="0"/>
          <w:numId w:val="21"/>
        </w:numPr>
        <w:jc w:val="both"/>
        <w:rPr>
          <w:rFonts w:asciiTheme="majorHAnsi" w:hAnsiTheme="majorHAnsi" w:cstheme="majorHAnsi"/>
        </w:rPr>
      </w:pPr>
      <w:r w:rsidRPr="00232B28">
        <w:rPr>
          <w:rFonts w:asciiTheme="majorHAnsi" w:hAnsiTheme="majorHAnsi" w:cstheme="majorHAnsi"/>
        </w:rPr>
        <w:t>Copia de Cédula o pasaporte del Representante Legal o Apoderado de la Compañía de Seguros Oferente</w:t>
      </w:r>
    </w:p>
    <w:p w14:paraId="1A275C44" w14:textId="77777777" w:rsidR="004F2DE0" w:rsidRPr="00232B28" w:rsidRDefault="004F2DE0" w:rsidP="004F2DE0">
      <w:pPr>
        <w:jc w:val="both"/>
        <w:rPr>
          <w:rFonts w:asciiTheme="majorHAnsi" w:hAnsiTheme="majorHAnsi" w:cstheme="majorHAnsi"/>
        </w:rPr>
      </w:pPr>
    </w:p>
    <w:p w14:paraId="730B5559" w14:textId="77777777" w:rsidR="004F2DE0" w:rsidRPr="00232B28" w:rsidRDefault="004F2DE0" w:rsidP="004F2DE0">
      <w:pPr>
        <w:jc w:val="both"/>
        <w:rPr>
          <w:rFonts w:asciiTheme="majorHAnsi" w:hAnsiTheme="majorHAnsi" w:cstheme="majorHAnsi"/>
        </w:rPr>
      </w:pPr>
    </w:p>
    <w:p w14:paraId="14D61D76" w14:textId="77777777" w:rsidR="004F2DE0" w:rsidRPr="00232B28" w:rsidRDefault="004F2DE0" w:rsidP="004F2DE0">
      <w:pPr>
        <w:jc w:val="both"/>
        <w:rPr>
          <w:rFonts w:asciiTheme="majorHAnsi" w:hAnsiTheme="majorHAnsi" w:cstheme="majorHAnsi"/>
        </w:rPr>
      </w:pPr>
    </w:p>
    <w:p w14:paraId="75350185"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LUGAR Y FECHA:</w:t>
      </w:r>
    </w:p>
    <w:p w14:paraId="0D883A5D" w14:textId="77777777" w:rsidR="004F2DE0" w:rsidRPr="00232B28" w:rsidRDefault="004F2DE0" w:rsidP="004F2DE0">
      <w:pPr>
        <w:jc w:val="both"/>
        <w:rPr>
          <w:rFonts w:asciiTheme="majorHAnsi" w:hAnsiTheme="majorHAnsi" w:cstheme="majorHAnsi"/>
        </w:rPr>
      </w:pPr>
    </w:p>
    <w:p w14:paraId="3E33BCC1" w14:textId="77777777" w:rsidR="004F2DE0" w:rsidRPr="00232B28" w:rsidRDefault="004F2DE0" w:rsidP="004F2DE0">
      <w:pPr>
        <w:jc w:val="both"/>
        <w:rPr>
          <w:rFonts w:asciiTheme="majorHAnsi" w:hAnsiTheme="majorHAnsi" w:cstheme="majorHAnsi"/>
        </w:rPr>
      </w:pPr>
    </w:p>
    <w:p w14:paraId="61DD1014" w14:textId="77777777" w:rsidR="004F2DE0" w:rsidRPr="00232B28" w:rsidRDefault="004F2DE0" w:rsidP="004F2DE0">
      <w:pPr>
        <w:jc w:val="both"/>
        <w:rPr>
          <w:rFonts w:asciiTheme="majorHAnsi" w:hAnsiTheme="majorHAnsi" w:cstheme="majorHAnsi"/>
        </w:rPr>
      </w:pPr>
    </w:p>
    <w:p w14:paraId="78BEB28B" w14:textId="77777777" w:rsidR="004F2DE0" w:rsidRPr="00232B28" w:rsidRDefault="004F2DE0" w:rsidP="004F2DE0">
      <w:pPr>
        <w:pBdr>
          <w:bottom w:val="single" w:sz="12" w:space="1" w:color="auto"/>
        </w:pBdr>
        <w:jc w:val="both"/>
        <w:rPr>
          <w:rFonts w:asciiTheme="majorHAnsi" w:hAnsiTheme="majorHAnsi" w:cstheme="majorHAnsi"/>
        </w:rPr>
      </w:pPr>
    </w:p>
    <w:p w14:paraId="46D4722F" w14:textId="77777777" w:rsidR="004F2DE0" w:rsidRPr="00232B28" w:rsidRDefault="004F2DE0" w:rsidP="004F2DE0">
      <w:pPr>
        <w:jc w:val="both"/>
        <w:rPr>
          <w:rFonts w:asciiTheme="majorHAnsi" w:hAnsiTheme="majorHAnsi" w:cstheme="majorHAnsi"/>
        </w:rPr>
      </w:pPr>
      <w:r w:rsidRPr="00232B28">
        <w:rPr>
          <w:rFonts w:asciiTheme="majorHAnsi" w:hAnsiTheme="majorHAnsi" w:cstheme="majorHAnsi"/>
        </w:rPr>
        <w:t>FIRMA DEL OFERENTE, SU REPRESENTATE LEGAL O PROCURADOR COMÚN (según el caso)</w:t>
      </w:r>
    </w:p>
    <w:p w14:paraId="5F2D604C" w14:textId="77777777" w:rsidR="004F2DE0" w:rsidRPr="00232B28" w:rsidRDefault="004F2DE0" w:rsidP="004F2DE0">
      <w:pPr>
        <w:jc w:val="both"/>
        <w:rPr>
          <w:rFonts w:asciiTheme="majorHAnsi" w:hAnsiTheme="majorHAnsi" w:cstheme="majorHAnsi"/>
        </w:rPr>
      </w:pPr>
    </w:p>
    <w:p w14:paraId="6AD41AAC" w14:textId="77777777" w:rsidR="004F2DE0" w:rsidRPr="00232B28" w:rsidRDefault="004F2DE0" w:rsidP="004F2DE0">
      <w:pPr>
        <w:jc w:val="both"/>
        <w:rPr>
          <w:rFonts w:asciiTheme="majorHAnsi" w:hAnsiTheme="majorHAnsi" w:cstheme="majorHAnsi"/>
        </w:rPr>
      </w:pPr>
    </w:p>
    <w:p w14:paraId="71DEBEC6" w14:textId="77777777" w:rsidR="00117752" w:rsidRDefault="00117752" w:rsidP="00117752">
      <w:pPr>
        <w:rPr>
          <w:rFonts w:asciiTheme="majorHAnsi" w:hAnsiTheme="majorHAnsi" w:cstheme="majorHAnsi"/>
        </w:rPr>
      </w:pPr>
    </w:p>
    <w:p w14:paraId="2A661C58" w14:textId="77777777" w:rsidR="00117752" w:rsidRPr="00534928" w:rsidRDefault="00117752" w:rsidP="00677026">
      <w:pPr>
        <w:pStyle w:val="Textoindependiente"/>
        <w:jc w:val="both"/>
        <w:rPr>
          <w:rFonts w:asciiTheme="majorHAnsi" w:hAnsiTheme="majorHAnsi" w:cstheme="majorHAnsi"/>
          <w:szCs w:val="24"/>
        </w:rPr>
      </w:pPr>
    </w:p>
    <w:sectPr w:rsidR="00117752" w:rsidRPr="00534928" w:rsidSect="00A943DF">
      <w:headerReference w:type="default" r:id="rId20"/>
      <w:footerReference w:type="default" r:id="rId21"/>
      <w:pgSz w:w="11900" w:h="16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D03D3" w14:textId="77777777" w:rsidR="00FC6DEF" w:rsidRDefault="00FC6DEF" w:rsidP="00A943DF">
      <w:r>
        <w:separator/>
      </w:r>
    </w:p>
  </w:endnote>
  <w:endnote w:type="continuationSeparator" w:id="0">
    <w:p w14:paraId="58BB4F7B" w14:textId="77777777" w:rsidR="00FC6DEF" w:rsidRDefault="00FC6DEF" w:rsidP="00A9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B3AE" w14:textId="0F5EDECA" w:rsidR="00BE4562" w:rsidRDefault="00BE4562">
    <w:pPr>
      <w:pStyle w:val="Piedepgina"/>
    </w:pPr>
    <w:r>
      <w:rPr>
        <w:noProof/>
        <w:lang w:eastAsia="es-EC"/>
      </w:rPr>
      <mc:AlternateContent>
        <mc:Choice Requires="wps">
          <w:drawing>
            <wp:anchor distT="0" distB="0" distL="114300" distR="114300" simplePos="0" relativeHeight="251662336" behindDoc="0" locked="0" layoutInCell="1" allowOverlap="1" wp14:anchorId="3722C82E" wp14:editId="1A7FE4A4">
              <wp:simplePos x="0" y="0"/>
              <wp:positionH relativeFrom="column">
                <wp:posOffset>-775335</wp:posOffset>
              </wp:positionH>
              <wp:positionV relativeFrom="paragraph">
                <wp:posOffset>-443230</wp:posOffset>
              </wp:positionV>
              <wp:extent cx="2387600" cy="901700"/>
              <wp:effectExtent l="0" t="0" r="0" b="0"/>
              <wp:wrapNone/>
              <wp:docPr id="20442243" name="Cuadro de texto 1"/>
              <wp:cNvGraphicFramePr/>
              <a:graphic xmlns:a="http://schemas.openxmlformats.org/drawingml/2006/main">
                <a:graphicData uri="http://schemas.microsoft.com/office/word/2010/wordprocessingShape">
                  <wps:wsp>
                    <wps:cNvSpPr txBox="1"/>
                    <wps:spPr>
                      <a:xfrm>
                        <a:off x="0" y="0"/>
                        <a:ext cx="2387600" cy="901700"/>
                      </a:xfrm>
                      <a:prstGeom prst="rect">
                        <a:avLst/>
                      </a:prstGeom>
                      <a:noFill/>
                      <a:ln w="6350">
                        <a:noFill/>
                      </a:ln>
                    </wps:spPr>
                    <wps:txbx>
                      <w:txbxContent>
                        <w:p w14:paraId="2D5347FD" w14:textId="6378E3B4" w:rsidR="00BE4562" w:rsidRPr="001D0F02" w:rsidRDefault="00BE4562">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Matriz: Panamá 704 y Roca</w:t>
                          </w:r>
                        </w:p>
                        <w:p w14:paraId="1233CDB1" w14:textId="1D90061F" w:rsidR="00BE4562" w:rsidRPr="001D0F02" w:rsidRDefault="00BE4562">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Guayaquil, EC.</w:t>
                          </w:r>
                        </w:p>
                        <w:p w14:paraId="08C689CD" w14:textId="2D60A85B" w:rsidR="00BE4562" w:rsidRPr="001D0F02" w:rsidRDefault="00BE4562">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(02) 294 6500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61.05pt;margin-top:-34.9pt;width:188pt;height:7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" filled="f" stroked="f" strokeweight=".5pt">
              <v:textbox>
                <w:txbxContent>
                  <w:p w14:paraId="2D5347FD" w14:textId="6378E3B4" w:rsidR="00A1766F" w:rsidRPr="001D0F02" w:rsidRDefault="00A1766F">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Matriz: Panamá 704 y Roca</w:t>
                    </w:r>
                  </w:p>
                  <w:p w14:paraId="1233CDB1" w14:textId="1D90061F" w:rsidR="00A1766F" w:rsidRPr="001D0F02" w:rsidRDefault="00A1766F">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Guayaquil, EC.</w:t>
                    </w:r>
                  </w:p>
                  <w:p w14:paraId="08C689CD" w14:textId="2D60A85B" w:rsidR="00A1766F" w:rsidRPr="001D0F02" w:rsidRDefault="00A1766F">
                    <w:pPr>
                      <w:contextualSpacing/>
                      <w:rPr>
                        <w:rFonts w:ascii="Arial" w:hAnsi="Arial" w:cs="Arial"/>
                        <w:color w:val="404040" w:themeColor="text1" w:themeTint="BF"/>
                        <w:sz w:val="20"/>
                        <w:szCs w:val="20"/>
                        <w:lang w:val="es-ES_tradnl"/>
                      </w:rPr>
                    </w:pPr>
                    <w:r w:rsidRPr="001D0F02">
                      <w:rPr>
                        <w:rFonts w:ascii="Arial" w:hAnsi="Arial" w:cs="Arial"/>
                        <w:color w:val="404040" w:themeColor="text1" w:themeTint="BF"/>
                        <w:sz w:val="20"/>
                        <w:szCs w:val="20"/>
                        <w:lang w:val="es-ES_tradnl"/>
                      </w:rPr>
                      <w:t>(02) 294 6500</w:t>
                    </w:r>
                  </w:p>
                </w:txbxContent>
              </v:textbox>
            </v:shape>
          </w:pict>
        </mc:Fallback>
      </mc:AlternateContent>
    </w:r>
    <w:r>
      <w:rPr>
        <w:noProof/>
        <w:lang w:eastAsia="es-EC"/>
      </w:rPr>
      <mc:AlternateContent>
        <mc:Choice Requires="wps">
          <w:drawing>
            <wp:anchor distT="0" distB="0" distL="114300" distR="114300" simplePos="0" relativeHeight="251661312" behindDoc="0" locked="0" layoutInCell="1" allowOverlap="1" wp14:anchorId="07144E7F" wp14:editId="11584679">
              <wp:simplePos x="0" y="0"/>
              <wp:positionH relativeFrom="column">
                <wp:posOffset>-749935</wp:posOffset>
              </wp:positionH>
              <wp:positionV relativeFrom="paragraph">
                <wp:posOffset>217170</wp:posOffset>
              </wp:positionV>
              <wp:extent cx="2387600" cy="241300"/>
              <wp:effectExtent l="0" t="0" r="0" b="0"/>
              <wp:wrapNone/>
              <wp:docPr id="509031898" name="Cuadro de texto 1"/>
              <wp:cNvGraphicFramePr/>
              <a:graphic xmlns:a="http://schemas.openxmlformats.org/drawingml/2006/main">
                <a:graphicData uri="http://schemas.microsoft.com/office/word/2010/wordprocessingShape">
                  <wps:wsp>
                    <wps:cNvSpPr txBox="1"/>
                    <wps:spPr>
                      <a:xfrm>
                        <a:off x="0" y="0"/>
                        <a:ext cx="2387600" cy="241300"/>
                      </a:xfrm>
                      <a:prstGeom prst="rect">
                        <a:avLst/>
                      </a:prstGeom>
                      <a:noFill/>
                      <a:ln w="6350">
                        <a:noFill/>
                      </a:ln>
                    </wps:spPr>
                    <wps:txbx>
                      <w:txbxContent>
                        <w:p w14:paraId="35921FAF" w14:textId="38540584" w:rsidR="00BE4562" w:rsidRPr="00914B75" w:rsidRDefault="00BE4562" w:rsidP="00914B75">
                          <w:pPr>
                            <w:contextualSpacing/>
                            <w:rPr>
                              <w:rFonts w:ascii="Arial" w:hAnsi="Arial" w:cs="Arial"/>
                              <w:color w:val="FFFFFF" w:themeColor="background1"/>
                              <w:sz w:val="20"/>
                              <w:szCs w:val="20"/>
                              <w:lang w:val="es-ES_tradnl"/>
                            </w:rPr>
                          </w:pPr>
                          <w:r w:rsidRPr="00914B75">
                            <w:rPr>
                              <w:rFonts w:ascii="Arial" w:hAnsi="Arial" w:cs="Arial"/>
                              <w:color w:val="FFFFFF" w:themeColor="background1"/>
                              <w:sz w:val="20"/>
                              <w:szCs w:val="20"/>
                              <w:lang w:val="es-ES_tradnl"/>
                            </w:rPr>
                            <w:t>www.banecuador.fin.ec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8" type="#_x0000_t202" style="position:absolute;margin-left:-59.05pt;margin-top:17.1pt;width:188pt;height: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" filled="f" stroked="f" strokeweight=".5pt">
              <v:textbox>
                <w:txbxContent>
                  <w:p w14:paraId="35921FAF" w14:textId="38540584" w:rsidR="00A1766F" w:rsidRPr="00914B75" w:rsidRDefault="00A1766F" w:rsidP="00914B75">
                    <w:pPr>
                      <w:contextualSpacing/>
                      <w:rPr>
                        <w:rFonts w:ascii="Arial" w:hAnsi="Arial" w:cs="Arial"/>
                        <w:color w:val="FFFFFF" w:themeColor="background1"/>
                        <w:sz w:val="20"/>
                        <w:szCs w:val="20"/>
                        <w:lang w:val="es-ES_tradnl"/>
                      </w:rPr>
                    </w:pPr>
                    <w:r w:rsidRPr="00914B75">
                      <w:rPr>
                        <w:rFonts w:ascii="Arial" w:hAnsi="Arial" w:cs="Arial"/>
                        <w:color w:val="FFFFFF" w:themeColor="background1"/>
                        <w:sz w:val="20"/>
                        <w:szCs w:val="20"/>
                        <w:lang w:val="es-ES_tradnl"/>
                      </w:rPr>
                      <w:t>www.banecuador.fin.ec</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09DF9" w14:textId="77777777" w:rsidR="00FC6DEF" w:rsidRDefault="00FC6DEF" w:rsidP="00A943DF">
      <w:r>
        <w:separator/>
      </w:r>
    </w:p>
  </w:footnote>
  <w:footnote w:type="continuationSeparator" w:id="0">
    <w:p w14:paraId="6CD8CBCC" w14:textId="77777777" w:rsidR="00FC6DEF" w:rsidRDefault="00FC6DEF" w:rsidP="00A94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41E71" w14:textId="5BBBBA25" w:rsidR="00BE4562" w:rsidRDefault="00BE4562">
    <w:pPr>
      <w:pStyle w:val="Encabezado"/>
    </w:pPr>
    <w:r>
      <w:rPr>
        <w:noProof/>
        <w:lang w:eastAsia="es-EC"/>
      </w:rPr>
      <w:drawing>
        <wp:anchor distT="0" distB="0" distL="114300" distR="114300" simplePos="0" relativeHeight="251658240" behindDoc="1" locked="0" layoutInCell="1" allowOverlap="1" wp14:anchorId="3BE34940" wp14:editId="4BE10A63">
          <wp:simplePos x="0" y="0"/>
          <wp:positionH relativeFrom="column">
            <wp:posOffset>-1080135</wp:posOffset>
          </wp:positionH>
          <wp:positionV relativeFrom="paragraph">
            <wp:posOffset>-450215</wp:posOffset>
          </wp:positionV>
          <wp:extent cx="7569200" cy="1070893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93771" name="Imagen 928993771"/>
                  <pic:cNvPicPr/>
                </pic:nvPicPr>
                <pic:blipFill>
                  <a:blip r:embed="rId1">
                    <a:extLst>
                      <a:ext uri="{28A0092B-C50C-407E-A947-70E740481C1C}">
                        <a14:useLocalDpi xmlns:a14="http://schemas.microsoft.com/office/drawing/2010/main" val="0"/>
                      </a:ext>
                    </a:extLst>
                  </a:blip>
                  <a:stretch>
                    <a:fillRect/>
                  </a:stretch>
                </pic:blipFill>
                <pic:spPr>
                  <a:xfrm>
                    <a:off x="0" y="0"/>
                    <a:ext cx="7569200" cy="107089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D8B674F6"/>
    <w:name w:val="WW8Num35"/>
    <w:lvl w:ilvl="0">
      <w:start w:val="1"/>
      <w:numFmt w:val="lowerRoman"/>
      <w:lvlText w:val="%1."/>
      <w:lvlJc w:val="right"/>
      <w:pPr>
        <w:tabs>
          <w:tab w:val="num" w:pos="720"/>
        </w:tabs>
        <w:ind w:left="720" w:hanging="360"/>
      </w:pPr>
      <w:rPr>
        <w:rFonts w:hint="default"/>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3B1F8F"/>
    <w:multiLevelType w:val="hybridMultilevel"/>
    <w:tmpl w:val="C5222C04"/>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0DC26D37"/>
    <w:multiLevelType w:val="multilevel"/>
    <w:tmpl w:val="68F4CF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9C52AB"/>
    <w:multiLevelType w:val="hybridMultilevel"/>
    <w:tmpl w:val="B502C676"/>
    <w:lvl w:ilvl="0" w:tplc="B958F21C">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15021526"/>
    <w:multiLevelType w:val="hybridMultilevel"/>
    <w:tmpl w:val="DA8AA1DA"/>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5">
    <w:nsid w:val="1CC60DDE"/>
    <w:multiLevelType w:val="hybridMultilevel"/>
    <w:tmpl w:val="84E480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D283C0B"/>
    <w:multiLevelType w:val="hybridMultilevel"/>
    <w:tmpl w:val="554CDFFC"/>
    <w:lvl w:ilvl="0" w:tplc="080A0017">
      <w:start w:val="1"/>
      <w:numFmt w:val="lowerLetter"/>
      <w:lvlText w:val="%1)"/>
      <w:lvlJc w:val="left"/>
      <w:pPr>
        <w:ind w:left="720" w:hanging="360"/>
      </w:pPr>
    </w:lvl>
    <w:lvl w:ilvl="1" w:tplc="0C4AC396">
      <w:numFmt w:val="bullet"/>
      <w:lvlText w:val="•"/>
      <w:lvlJc w:val="left"/>
      <w:pPr>
        <w:ind w:left="1440" w:hanging="360"/>
      </w:pPr>
      <w:rPr>
        <w:rFonts w:ascii="Times New Roman" w:eastAsia="MS Mincho" w:hAnsi="Times New Roman" w:cs="Times New Roman" w:hint="default"/>
      </w:rPr>
    </w:lvl>
    <w:lvl w:ilvl="2" w:tplc="CDF49F5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2E45AE"/>
    <w:multiLevelType w:val="hybridMultilevel"/>
    <w:tmpl w:val="A9CC6AB8"/>
    <w:lvl w:ilvl="0" w:tplc="30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65C600A"/>
    <w:multiLevelType w:val="hybridMultilevel"/>
    <w:tmpl w:val="4EB01B76"/>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278D73E2"/>
    <w:multiLevelType w:val="hybridMultilevel"/>
    <w:tmpl w:val="DA8AA1DA"/>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0">
    <w:nsid w:val="2B941468"/>
    <w:multiLevelType w:val="hybridMultilevel"/>
    <w:tmpl w:val="C5F4B6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2E570E8F"/>
    <w:multiLevelType w:val="hybridMultilevel"/>
    <w:tmpl w:val="E4448AA8"/>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2">
    <w:nsid w:val="31A42419"/>
    <w:multiLevelType w:val="hybridMultilevel"/>
    <w:tmpl w:val="BCA6A8E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341D07D5"/>
    <w:multiLevelType w:val="multilevel"/>
    <w:tmpl w:val="2A3CC6BC"/>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522A09"/>
    <w:multiLevelType w:val="hybridMultilevel"/>
    <w:tmpl w:val="50CE5F60"/>
    <w:lvl w:ilvl="0" w:tplc="4054576C">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5">
    <w:nsid w:val="39162F44"/>
    <w:multiLevelType w:val="hybridMultilevel"/>
    <w:tmpl w:val="CB6C9F7A"/>
    <w:lvl w:ilvl="0" w:tplc="08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nsid w:val="3D94268E"/>
    <w:multiLevelType w:val="hybridMultilevel"/>
    <w:tmpl w:val="E4448AA8"/>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7">
    <w:nsid w:val="3FA44682"/>
    <w:multiLevelType w:val="hybridMultilevel"/>
    <w:tmpl w:val="30A6A648"/>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nsid w:val="40437AD5"/>
    <w:multiLevelType w:val="multilevel"/>
    <w:tmpl w:val="5CA8F4F8"/>
    <w:lvl w:ilvl="0">
      <w:start w:val="1"/>
      <w:numFmt w:val="decimal"/>
      <w:lvlText w:val="%1."/>
      <w:lvlJc w:val="left"/>
      <w:pPr>
        <w:ind w:left="720" w:hanging="360"/>
      </w:pPr>
      <w:rPr>
        <w:b/>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4E677F29"/>
    <w:multiLevelType w:val="hybridMultilevel"/>
    <w:tmpl w:val="16EEF3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B382DAC"/>
    <w:multiLevelType w:val="hybridMultilevel"/>
    <w:tmpl w:val="D4C4F2B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64DA3CE1"/>
    <w:multiLevelType w:val="multilevel"/>
    <w:tmpl w:val="880A58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69023921"/>
    <w:multiLevelType w:val="hybridMultilevel"/>
    <w:tmpl w:val="FF8C5814"/>
    <w:lvl w:ilvl="0" w:tplc="B958F21C">
      <w:start w:val="1"/>
      <w:numFmt w:val="decimal"/>
      <w:lvlText w:val="%1."/>
      <w:lvlJc w:val="left"/>
      <w:pPr>
        <w:ind w:left="720" w:hanging="360"/>
      </w:pPr>
      <w:rPr>
        <w:rFonts w:hint="default"/>
        <w:b/>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nsid w:val="6A3C51C7"/>
    <w:multiLevelType w:val="hybridMultilevel"/>
    <w:tmpl w:val="389626C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6F3A4771"/>
    <w:multiLevelType w:val="hybridMultilevel"/>
    <w:tmpl w:val="D5FA7258"/>
    <w:lvl w:ilvl="0" w:tplc="2CF29376">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nsid w:val="76A31336"/>
    <w:multiLevelType w:val="hybridMultilevel"/>
    <w:tmpl w:val="DA520B0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nsid w:val="7C830129"/>
    <w:multiLevelType w:val="hybridMultilevel"/>
    <w:tmpl w:val="36C22E6E"/>
    <w:lvl w:ilvl="0" w:tplc="7664451A">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8"/>
  </w:num>
  <w:num w:numId="2">
    <w:abstractNumId w:val="5"/>
  </w:num>
  <w:num w:numId="3">
    <w:abstractNumId w:val="12"/>
  </w:num>
  <w:num w:numId="4">
    <w:abstractNumId w:val="23"/>
  </w:num>
  <w:num w:numId="5">
    <w:abstractNumId w:val="22"/>
  </w:num>
  <w:num w:numId="6">
    <w:abstractNumId w:val="9"/>
  </w:num>
  <w:num w:numId="7">
    <w:abstractNumId w:val="4"/>
  </w:num>
  <w:num w:numId="8">
    <w:abstractNumId w:val="16"/>
  </w:num>
  <w:num w:numId="9">
    <w:abstractNumId w:val="3"/>
  </w:num>
  <w:num w:numId="10">
    <w:abstractNumId w:val="17"/>
  </w:num>
  <w:num w:numId="11">
    <w:abstractNumId w:val="8"/>
  </w:num>
  <w:num w:numId="12">
    <w:abstractNumId w:val="20"/>
  </w:num>
  <w:num w:numId="13">
    <w:abstractNumId w:val="1"/>
  </w:num>
  <w:num w:numId="14">
    <w:abstractNumId w:val="13"/>
  </w:num>
  <w:num w:numId="15">
    <w:abstractNumId w:val="7"/>
  </w:num>
  <w:num w:numId="16">
    <w:abstractNumId w:val="14"/>
  </w:num>
  <w:num w:numId="17">
    <w:abstractNumId w:val="15"/>
  </w:num>
  <w:num w:numId="18">
    <w:abstractNumId w:val="2"/>
  </w:num>
  <w:num w:numId="19">
    <w:abstractNumId w:val="10"/>
  </w:num>
  <w:num w:numId="20">
    <w:abstractNumId w:val="0"/>
  </w:num>
  <w:num w:numId="21">
    <w:abstractNumId w:val="25"/>
  </w:num>
  <w:num w:numId="22">
    <w:abstractNumId w:val="21"/>
  </w:num>
  <w:num w:numId="23">
    <w:abstractNumId w:val="24"/>
  </w:num>
  <w:num w:numId="24">
    <w:abstractNumId w:val="26"/>
  </w:num>
  <w:num w:numId="25">
    <w:abstractNumId w:val="11"/>
  </w:num>
  <w:num w:numId="26">
    <w:abstractNumId w:val="6"/>
  </w:num>
  <w:num w:numId="2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DF"/>
    <w:rsid w:val="0000730C"/>
    <w:rsid w:val="000200D1"/>
    <w:rsid w:val="0003174C"/>
    <w:rsid w:val="000318EF"/>
    <w:rsid w:val="00037F12"/>
    <w:rsid w:val="0005311F"/>
    <w:rsid w:val="000607C3"/>
    <w:rsid w:val="000666C1"/>
    <w:rsid w:val="000A573A"/>
    <w:rsid w:val="000C2833"/>
    <w:rsid w:val="000D0436"/>
    <w:rsid w:val="000F2C02"/>
    <w:rsid w:val="000F3F35"/>
    <w:rsid w:val="001121E6"/>
    <w:rsid w:val="00117752"/>
    <w:rsid w:val="00121190"/>
    <w:rsid w:val="00134977"/>
    <w:rsid w:val="001533AF"/>
    <w:rsid w:val="0016575B"/>
    <w:rsid w:val="001A4AE4"/>
    <w:rsid w:val="001C0E51"/>
    <w:rsid w:val="001D0F02"/>
    <w:rsid w:val="001E5D4E"/>
    <w:rsid w:val="002110D5"/>
    <w:rsid w:val="00213E87"/>
    <w:rsid w:val="002166AB"/>
    <w:rsid w:val="002236A1"/>
    <w:rsid w:val="00227AC8"/>
    <w:rsid w:val="00232DE3"/>
    <w:rsid w:val="00236C8B"/>
    <w:rsid w:val="00241663"/>
    <w:rsid w:val="0024539B"/>
    <w:rsid w:val="002571DA"/>
    <w:rsid w:val="00267003"/>
    <w:rsid w:val="00284F99"/>
    <w:rsid w:val="002B304C"/>
    <w:rsid w:val="002C1B61"/>
    <w:rsid w:val="002E0A9D"/>
    <w:rsid w:val="002E5AA1"/>
    <w:rsid w:val="002E78C8"/>
    <w:rsid w:val="002F424D"/>
    <w:rsid w:val="003033D7"/>
    <w:rsid w:val="00321DF2"/>
    <w:rsid w:val="00325EBD"/>
    <w:rsid w:val="00340B66"/>
    <w:rsid w:val="0034778C"/>
    <w:rsid w:val="00353C8B"/>
    <w:rsid w:val="00357604"/>
    <w:rsid w:val="00387474"/>
    <w:rsid w:val="003A7427"/>
    <w:rsid w:val="003A7771"/>
    <w:rsid w:val="003B4A5B"/>
    <w:rsid w:val="003C342C"/>
    <w:rsid w:val="003E55D8"/>
    <w:rsid w:val="003F530E"/>
    <w:rsid w:val="0040191A"/>
    <w:rsid w:val="00411FF6"/>
    <w:rsid w:val="00414B04"/>
    <w:rsid w:val="00417D06"/>
    <w:rsid w:val="00452D45"/>
    <w:rsid w:val="004632D0"/>
    <w:rsid w:val="00467187"/>
    <w:rsid w:val="00477D62"/>
    <w:rsid w:val="00484255"/>
    <w:rsid w:val="004929C8"/>
    <w:rsid w:val="00494331"/>
    <w:rsid w:val="004C34E4"/>
    <w:rsid w:val="004C547B"/>
    <w:rsid w:val="004D4F59"/>
    <w:rsid w:val="004E4DA2"/>
    <w:rsid w:val="004E5022"/>
    <w:rsid w:val="004F2DE0"/>
    <w:rsid w:val="004F7712"/>
    <w:rsid w:val="00501B42"/>
    <w:rsid w:val="00526CD3"/>
    <w:rsid w:val="00534928"/>
    <w:rsid w:val="005500C9"/>
    <w:rsid w:val="0056145C"/>
    <w:rsid w:val="00562057"/>
    <w:rsid w:val="00563161"/>
    <w:rsid w:val="00585E29"/>
    <w:rsid w:val="00596CAA"/>
    <w:rsid w:val="005B333B"/>
    <w:rsid w:val="005C1AD8"/>
    <w:rsid w:val="005D0181"/>
    <w:rsid w:val="005E36D1"/>
    <w:rsid w:val="00620CBB"/>
    <w:rsid w:val="0063250C"/>
    <w:rsid w:val="0063721E"/>
    <w:rsid w:val="00651160"/>
    <w:rsid w:val="006526C7"/>
    <w:rsid w:val="00663A74"/>
    <w:rsid w:val="00666BDE"/>
    <w:rsid w:val="00677026"/>
    <w:rsid w:val="00683813"/>
    <w:rsid w:val="006A1B99"/>
    <w:rsid w:val="006D1A53"/>
    <w:rsid w:val="00706B10"/>
    <w:rsid w:val="0071407F"/>
    <w:rsid w:val="00716856"/>
    <w:rsid w:val="00736295"/>
    <w:rsid w:val="00760933"/>
    <w:rsid w:val="00771022"/>
    <w:rsid w:val="00782253"/>
    <w:rsid w:val="007A19B3"/>
    <w:rsid w:val="007A3B94"/>
    <w:rsid w:val="007B39B7"/>
    <w:rsid w:val="007C6020"/>
    <w:rsid w:val="007D2A8D"/>
    <w:rsid w:val="007E0325"/>
    <w:rsid w:val="007E0E5C"/>
    <w:rsid w:val="007F1D09"/>
    <w:rsid w:val="008046EA"/>
    <w:rsid w:val="0082786C"/>
    <w:rsid w:val="00850881"/>
    <w:rsid w:val="00887C83"/>
    <w:rsid w:val="0089132B"/>
    <w:rsid w:val="00892BE0"/>
    <w:rsid w:val="008A650D"/>
    <w:rsid w:val="008B31D4"/>
    <w:rsid w:val="008C7D1D"/>
    <w:rsid w:val="008F102C"/>
    <w:rsid w:val="00914B75"/>
    <w:rsid w:val="009219F1"/>
    <w:rsid w:val="00950BAF"/>
    <w:rsid w:val="00952407"/>
    <w:rsid w:val="00956140"/>
    <w:rsid w:val="00960E38"/>
    <w:rsid w:val="00966FB0"/>
    <w:rsid w:val="00992908"/>
    <w:rsid w:val="009A4D27"/>
    <w:rsid w:val="009B0292"/>
    <w:rsid w:val="009B0F73"/>
    <w:rsid w:val="009D797A"/>
    <w:rsid w:val="009E3B1C"/>
    <w:rsid w:val="009F0801"/>
    <w:rsid w:val="009F5A2F"/>
    <w:rsid w:val="00A07707"/>
    <w:rsid w:val="00A1766F"/>
    <w:rsid w:val="00A21C3A"/>
    <w:rsid w:val="00A56824"/>
    <w:rsid w:val="00A943DF"/>
    <w:rsid w:val="00A9688D"/>
    <w:rsid w:val="00A96BC6"/>
    <w:rsid w:val="00AC0FCF"/>
    <w:rsid w:val="00AC1E78"/>
    <w:rsid w:val="00AC5AC2"/>
    <w:rsid w:val="00AD048C"/>
    <w:rsid w:val="00AD0674"/>
    <w:rsid w:val="00AE0153"/>
    <w:rsid w:val="00AE28B9"/>
    <w:rsid w:val="00AE2A3A"/>
    <w:rsid w:val="00AF2F09"/>
    <w:rsid w:val="00B11783"/>
    <w:rsid w:val="00B179E8"/>
    <w:rsid w:val="00B26416"/>
    <w:rsid w:val="00B2653D"/>
    <w:rsid w:val="00B3220D"/>
    <w:rsid w:val="00B43260"/>
    <w:rsid w:val="00B724F6"/>
    <w:rsid w:val="00B7573D"/>
    <w:rsid w:val="00B801C5"/>
    <w:rsid w:val="00BA4DF7"/>
    <w:rsid w:val="00BB2C5B"/>
    <w:rsid w:val="00BE4562"/>
    <w:rsid w:val="00C03C4E"/>
    <w:rsid w:val="00C065E1"/>
    <w:rsid w:val="00C11EE1"/>
    <w:rsid w:val="00C17DE2"/>
    <w:rsid w:val="00C329CC"/>
    <w:rsid w:val="00C401A7"/>
    <w:rsid w:val="00C54AE0"/>
    <w:rsid w:val="00C62130"/>
    <w:rsid w:val="00C64D3C"/>
    <w:rsid w:val="00C85C93"/>
    <w:rsid w:val="00C85FE2"/>
    <w:rsid w:val="00C955CB"/>
    <w:rsid w:val="00CA38FD"/>
    <w:rsid w:val="00CB6402"/>
    <w:rsid w:val="00CB7B93"/>
    <w:rsid w:val="00CC3C42"/>
    <w:rsid w:val="00CE42EE"/>
    <w:rsid w:val="00D14C81"/>
    <w:rsid w:val="00D16035"/>
    <w:rsid w:val="00D2328F"/>
    <w:rsid w:val="00D620F1"/>
    <w:rsid w:val="00D67483"/>
    <w:rsid w:val="00DA0D54"/>
    <w:rsid w:val="00DD6507"/>
    <w:rsid w:val="00DF2FF3"/>
    <w:rsid w:val="00E27407"/>
    <w:rsid w:val="00E43601"/>
    <w:rsid w:val="00E521C3"/>
    <w:rsid w:val="00E542FC"/>
    <w:rsid w:val="00E63814"/>
    <w:rsid w:val="00E64B71"/>
    <w:rsid w:val="00E72DE9"/>
    <w:rsid w:val="00EB372F"/>
    <w:rsid w:val="00EB4D70"/>
    <w:rsid w:val="00EC312A"/>
    <w:rsid w:val="00EE67E4"/>
    <w:rsid w:val="00F25D87"/>
    <w:rsid w:val="00F30B6D"/>
    <w:rsid w:val="00F35CCC"/>
    <w:rsid w:val="00F51AE5"/>
    <w:rsid w:val="00F725B9"/>
    <w:rsid w:val="00F86A86"/>
    <w:rsid w:val="00F90925"/>
    <w:rsid w:val="00F94581"/>
    <w:rsid w:val="00FC6DEF"/>
    <w:rsid w:val="00FC6E5D"/>
    <w:rsid w:val="00FD5AD4"/>
    <w:rsid w:val="00FE1FF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7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3DF"/>
    <w:pPr>
      <w:tabs>
        <w:tab w:val="center" w:pos="4419"/>
        <w:tab w:val="right" w:pos="8838"/>
      </w:tabs>
    </w:pPr>
  </w:style>
  <w:style w:type="character" w:customStyle="1" w:styleId="EncabezadoCar">
    <w:name w:val="Encabezado Car"/>
    <w:basedOn w:val="Fuentedeprrafopredeter"/>
    <w:link w:val="Encabezado"/>
    <w:uiPriority w:val="99"/>
    <w:rsid w:val="00A943DF"/>
  </w:style>
  <w:style w:type="paragraph" w:styleId="Piedepgina">
    <w:name w:val="footer"/>
    <w:basedOn w:val="Normal"/>
    <w:link w:val="PiedepginaCar"/>
    <w:uiPriority w:val="99"/>
    <w:unhideWhenUsed/>
    <w:rsid w:val="00A943DF"/>
    <w:pPr>
      <w:tabs>
        <w:tab w:val="center" w:pos="4419"/>
        <w:tab w:val="right" w:pos="8838"/>
      </w:tabs>
    </w:pPr>
  </w:style>
  <w:style w:type="character" w:customStyle="1" w:styleId="PiedepginaCar">
    <w:name w:val="Pie de página Car"/>
    <w:basedOn w:val="Fuentedeprrafopredeter"/>
    <w:link w:val="Piedepgina"/>
    <w:uiPriority w:val="99"/>
    <w:rsid w:val="00A943DF"/>
  </w:style>
  <w:style w:type="character" w:styleId="Textoennegrita">
    <w:name w:val="Strong"/>
    <w:basedOn w:val="Fuentedeprrafopredeter"/>
    <w:uiPriority w:val="22"/>
    <w:qFormat/>
    <w:rsid w:val="00267003"/>
    <w:rPr>
      <w:b/>
      <w:bCs/>
    </w:rPr>
  </w:style>
  <w:style w:type="paragraph" w:customStyle="1" w:styleId="Default">
    <w:name w:val="Default"/>
    <w:rsid w:val="00267003"/>
    <w:pPr>
      <w:autoSpaceDE w:val="0"/>
      <w:autoSpaceDN w:val="0"/>
      <w:adjustRightInd w:val="0"/>
    </w:pPr>
    <w:rPr>
      <w:rFonts w:ascii="Calibri" w:hAnsi="Calibri" w:cs="Calibri"/>
      <w:color w:val="000000"/>
      <w:kern w:val="0"/>
    </w:rPr>
  </w:style>
  <w:style w:type="paragraph" w:styleId="NormalWeb">
    <w:name w:val="Normal (Web)"/>
    <w:basedOn w:val="Normal"/>
    <w:uiPriority w:val="99"/>
    <w:unhideWhenUsed/>
    <w:rsid w:val="00AD0674"/>
    <w:pPr>
      <w:spacing w:before="100" w:beforeAutospacing="1" w:after="100" w:afterAutospacing="1"/>
    </w:pPr>
    <w:rPr>
      <w:rFonts w:ascii="Times New Roman" w:eastAsia="Times New Roman" w:hAnsi="Times New Roman" w:cs="Times New Roman"/>
      <w:kern w:val="0"/>
      <w:lang w:eastAsia="es-EC"/>
      <w14:ligatures w14:val="none"/>
    </w:rPr>
  </w:style>
  <w:style w:type="paragraph" w:styleId="Prrafodelista">
    <w:name w:val="List Paragraph"/>
    <w:aliases w:val="Capítulo,TIT 2 IND,Bullet List,FooterText,numbered,Paragraphe de liste1,lp1,Titulo 1,Texto,Colorful List - Accent 11,tEXTO,AATITULO,Subtitulo1,INDICE,Titulo 2,List Paragraph1,Bullet 1,Use Case List Paragraph,Párrafo de Viñeta"/>
    <w:basedOn w:val="Normal"/>
    <w:link w:val="PrrafodelistaCar"/>
    <w:uiPriority w:val="34"/>
    <w:qFormat/>
    <w:rsid w:val="00C11EE1"/>
    <w:pPr>
      <w:ind w:left="720"/>
      <w:contextualSpacing/>
    </w:pPr>
  </w:style>
  <w:style w:type="character" w:styleId="Hipervnculo">
    <w:name w:val="Hyperlink"/>
    <w:basedOn w:val="Fuentedeprrafopredeter"/>
    <w:uiPriority w:val="99"/>
    <w:unhideWhenUsed/>
    <w:rsid w:val="00C11EE1"/>
    <w:rPr>
      <w:color w:val="0563C1" w:themeColor="hyperlink"/>
      <w:u w:val="single"/>
    </w:rPr>
  </w:style>
  <w:style w:type="paragraph" w:styleId="Textodeglobo">
    <w:name w:val="Balloon Text"/>
    <w:basedOn w:val="Normal"/>
    <w:link w:val="TextodegloboCar"/>
    <w:uiPriority w:val="99"/>
    <w:semiHidden/>
    <w:unhideWhenUsed/>
    <w:rsid w:val="00C11EE1"/>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E1"/>
    <w:rPr>
      <w:rFonts w:ascii="Tahoma" w:hAnsi="Tahoma" w:cs="Tahoma"/>
      <w:sz w:val="16"/>
      <w:szCs w:val="16"/>
    </w:rPr>
  </w:style>
  <w:style w:type="paragraph" w:styleId="Textoindependiente">
    <w:name w:val="Body Text"/>
    <w:basedOn w:val="Normal"/>
    <w:link w:val="TextoindependienteCar"/>
    <w:rsid w:val="00F25D87"/>
    <w:pPr>
      <w:widowControl w:val="0"/>
    </w:pPr>
    <w:rPr>
      <w:rFonts w:ascii="Arial" w:eastAsia="Times New Roman" w:hAnsi="Arial" w:cs="Times New Roman"/>
      <w:kern w:val="0"/>
      <w:szCs w:val="20"/>
      <w:lang w:val="es-ES_tradnl" w:eastAsia="es-ES"/>
      <w14:ligatures w14:val="none"/>
    </w:rPr>
  </w:style>
  <w:style w:type="character" w:customStyle="1" w:styleId="TextoindependienteCar">
    <w:name w:val="Texto independiente Car"/>
    <w:basedOn w:val="Fuentedeprrafopredeter"/>
    <w:link w:val="Textoindependiente"/>
    <w:rsid w:val="00F25D87"/>
    <w:rPr>
      <w:rFonts w:ascii="Arial" w:eastAsia="Times New Roman" w:hAnsi="Arial" w:cs="Times New Roman"/>
      <w:kern w:val="0"/>
      <w:szCs w:val="20"/>
      <w:lang w:val="es-ES_tradnl" w:eastAsia="es-ES"/>
      <w14:ligatures w14:val="none"/>
    </w:rPr>
  </w:style>
  <w:style w:type="character" w:customStyle="1" w:styleId="PrrafodelistaCar">
    <w:name w:val="Párrafo de lista Car"/>
    <w:aliases w:val="Capítulo Car,TIT 2 IND Car,Bullet List Car,FooterText Car,numbered Car,Paragraphe de liste1 Car,lp1 Car,Titulo 1 Car,Texto Car,Colorful List - Accent 11 Car,tEXTO Car,AATITULO Car,Subtitulo1 Car,INDICE Car,Titulo 2 Car,Bullet 1 Car"/>
    <w:link w:val="Prrafodelista"/>
    <w:uiPriority w:val="34"/>
    <w:qFormat/>
    <w:locked/>
    <w:rsid w:val="00F25D87"/>
  </w:style>
  <w:style w:type="table" w:styleId="Tablaconcuadrcula">
    <w:name w:val="Table Grid"/>
    <w:basedOn w:val="Tablanormal"/>
    <w:uiPriority w:val="39"/>
    <w:rsid w:val="00677026"/>
    <w:pPr>
      <w:spacing w:after="160" w:line="259" w:lineRule="auto"/>
    </w:pPr>
    <w:rPr>
      <w:rFonts w:ascii="Calibri" w:eastAsia="Calibri" w:hAnsi="Calibri" w:cs="Calibri"/>
      <w:kern w:val="0"/>
      <w:sz w:val="22"/>
      <w:szCs w:val="22"/>
      <w:lang w:eastAsia="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677026"/>
    <w:rPr>
      <w:i/>
      <w:iCs/>
    </w:rPr>
  </w:style>
  <w:style w:type="paragraph" w:customStyle="1" w:styleId="Standard">
    <w:name w:val="Standard"/>
    <w:rsid w:val="000A573A"/>
    <w:pPr>
      <w:autoSpaceDN w:val="0"/>
      <w:textAlignment w:val="baseline"/>
    </w:pPr>
    <w:rPr>
      <w:rFonts w:ascii="Times New Roman" w:eastAsia="Times New Roman" w:hAnsi="Times New Roman" w:cs="Times New Roman"/>
      <w:kern w:val="0"/>
      <w:sz w:val="20"/>
      <w:szCs w:val="20"/>
      <w:lang w:eastAsia="es-EC"/>
      <w14:ligatures w14:val="none"/>
    </w:rPr>
  </w:style>
  <w:style w:type="paragraph" w:styleId="Sinespaciado">
    <w:name w:val="No Spacing"/>
    <w:link w:val="SinespaciadoCar"/>
    <w:uiPriority w:val="1"/>
    <w:qFormat/>
    <w:rsid w:val="000A573A"/>
    <w:pPr>
      <w:ind w:left="708"/>
    </w:pPr>
    <w:rPr>
      <w:rFonts w:ascii="Arial" w:eastAsiaTheme="minorEastAsia" w:hAnsi="Arial" w:cs="Arial"/>
      <w:kern w:val="0"/>
      <w:sz w:val="22"/>
      <w:szCs w:val="22"/>
      <w:lang w:eastAsia="zh-CN"/>
      <w14:ligatures w14:val="none"/>
    </w:rPr>
  </w:style>
  <w:style w:type="character" w:customStyle="1" w:styleId="SinespaciadoCar">
    <w:name w:val="Sin espaciado Car"/>
    <w:basedOn w:val="Fuentedeprrafopredeter"/>
    <w:link w:val="Sinespaciado"/>
    <w:uiPriority w:val="1"/>
    <w:rsid w:val="000A573A"/>
    <w:rPr>
      <w:rFonts w:ascii="Arial" w:eastAsiaTheme="minorEastAsia" w:hAnsi="Arial" w:cs="Arial"/>
      <w:kern w:val="0"/>
      <w:sz w:val="22"/>
      <w:szCs w:val="22"/>
      <w:lang w:eastAsia="zh-CN"/>
      <w14:ligatures w14:val="none"/>
    </w:rPr>
  </w:style>
  <w:style w:type="paragraph" w:customStyle="1" w:styleId="Prrafodelista1">
    <w:name w:val="Párrafo de lista1"/>
    <w:basedOn w:val="Normal"/>
    <w:rsid w:val="003B4A5B"/>
    <w:pPr>
      <w:spacing w:after="200" w:line="276" w:lineRule="auto"/>
      <w:ind w:left="720"/>
    </w:pPr>
    <w:rPr>
      <w:rFonts w:ascii="Calibri" w:eastAsia="Times New Roman" w:hAnsi="Calibri" w:cs="Calibri"/>
      <w:kern w:val="0"/>
      <w:sz w:val="22"/>
      <w:szCs w:val="22"/>
      <w:lang w:eastAsia="es-EC"/>
      <w14:ligatures w14:val="none"/>
    </w:rPr>
  </w:style>
  <w:style w:type="character" w:customStyle="1" w:styleId="Fuentedeprrafopredeter4">
    <w:name w:val="Fuente de párrafo predeter.4"/>
    <w:rsid w:val="002E5AA1"/>
  </w:style>
  <w:style w:type="paragraph" w:customStyle="1" w:styleId="Style2">
    <w:name w:val="Style 2"/>
    <w:basedOn w:val="Normal"/>
    <w:rsid w:val="002E5AA1"/>
    <w:pPr>
      <w:widowControl w:val="0"/>
      <w:suppressAutoHyphens/>
      <w:autoSpaceDE w:val="0"/>
      <w:spacing w:line="100" w:lineRule="atLeast"/>
      <w:ind w:left="288" w:right="72" w:hanging="288"/>
      <w:jc w:val="both"/>
      <w:textAlignment w:val="baseline"/>
    </w:pPr>
    <w:rPr>
      <w:rFonts w:ascii="Times New Roman" w:eastAsia="Times New Roman" w:hAnsi="Times New Roman" w:cs="Calibri"/>
      <w:kern w:val="0"/>
      <w:lang w:val="en-US" w:eastAsia="ar-SA"/>
      <w14:ligatures w14:val="none"/>
    </w:rPr>
  </w:style>
  <w:style w:type="paragraph" w:customStyle="1" w:styleId="Textbody">
    <w:name w:val="Text body"/>
    <w:basedOn w:val="Standard"/>
    <w:rsid w:val="00C62130"/>
    <w:pPr>
      <w:spacing w:after="120"/>
    </w:pPr>
  </w:style>
  <w:style w:type="paragraph" w:styleId="Lista2">
    <w:name w:val="List 2"/>
    <w:basedOn w:val="Normal"/>
    <w:rsid w:val="003033D7"/>
    <w:pPr>
      <w:ind w:left="566" w:hanging="283"/>
    </w:pPr>
    <w:rPr>
      <w:rFonts w:ascii="Times New Roman" w:eastAsia="Times New Roman" w:hAnsi="Times New Roman" w:cs="Times New Roman"/>
      <w:kern w:val="0"/>
      <w:lang w:val="es-ES" w:eastAsia="es-ES"/>
      <w14:ligatures w14:val="none"/>
    </w:rPr>
  </w:style>
  <w:style w:type="paragraph" w:customStyle="1" w:styleId="TableContents">
    <w:name w:val="Table Contents"/>
    <w:basedOn w:val="Normal"/>
    <w:rsid w:val="003033D7"/>
    <w:pPr>
      <w:suppressLineNumbers/>
      <w:suppressAutoHyphens/>
      <w:autoSpaceDN w:val="0"/>
      <w:textAlignment w:val="baseline"/>
    </w:pPr>
    <w:rPr>
      <w:rFonts w:ascii="Times New Roman" w:eastAsia="Times New Roman" w:hAnsi="Times New Roman" w:cs="Calibri"/>
      <w:kern w:val="0"/>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3DF"/>
    <w:pPr>
      <w:tabs>
        <w:tab w:val="center" w:pos="4419"/>
        <w:tab w:val="right" w:pos="8838"/>
      </w:tabs>
    </w:pPr>
  </w:style>
  <w:style w:type="character" w:customStyle="1" w:styleId="EncabezadoCar">
    <w:name w:val="Encabezado Car"/>
    <w:basedOn w:val="Fuentedeprrafopredeter"/>
    <w:link w:val="Encabezado"/>
    <w:uiPriority w:val="99"/>
    <w:rsid w:val="00A943DF"/>
  </w:style>
  <w:style w:type="paragraph" w:styleId="Piedepgina">
    <w:name w:val="footer"/>
    <w:basedOn w:val="Normal"/>
    <w:link w:val="PiedepginaCar"/>
    <w:uiPriority w:val="99"/>
    <w:unhideWhenUsed/>
    <w:rsid w:val="00A943DF"/>
    <w:pPr>
      <w:tabs>
        <w:tab w:val="center" w:pos="4419"/>
        <w:tab w:val="right" w:pos="8838"/>
      </w:tabs>
    </w:pPr>
  </w:style>
  <w:style w:type="character" w:customStyle="1" w:styleId="PiedepginaCar">
    <w:name w:val="Pie de página Car"/>
    <w:basedOn w:val="Fuentedeprrafopredeter"/>
    <w:link w:val="Piedepgina"/>
    <w:uiPriority w:val="99"/>
    <w:rsid w:val="00A943DF"/>
  </w:style>
  <w:style w:type="character" w:styleId="Textoennegrita">
    <w:name w:val="Strong"/>
    <w:basedOn w:val="Fuentedeprrafopredeter"/>
    <w:uiPriority w:val="22"/>
    <w:qFormat/>
    <w:rsid w:val="00267003"/>
    <w:rPr>
      <w:b/>
      <w:bCs/>
    </w:rPr>
  </w:style>
  <w:style w:type="paragraph" w:customStyle="1" w:styleId="Default">
    <w:name w:val="Default"/>
    <w:rsid w:val="00267003"/>
    <w:pPr>
      <w:autoSpaceDE w:val="0"/>
      <w:autoSpaceDN w:val="0"/>
      <w:adjustRightInd w:val="0"/>
    </w:pPr>
    <w:rPr>
      <w:rFonts w:ascii="Calibri" w:hAnsi="Calibri" w:cs="Calibri"/>
      <w:color w:val="000000"/>
      <w:kern w:val="0"/>
    </w:rPr>
  </w:style>
  <w:style w:type="paragraph" w:styleId="NormalWeb">
    <w:name w:val="Normal (Web)"/>
    <w:basedOn w:val="Normal"/>
    <w:uiPriority w:val="99"/>
    <w:unhideWhenUsed/>
    <w:rsid w:val="00AD0674"/>
    <w:pPr>
      <w:spacing w:before="100" w:beforeAutospacing="1" w:after="100" w:afterAutospacing="1"/>
    </w:pPr>
    <w:rPr>
      <w:rFonts w:ascii="Times New Roman" w:eastAsia="Times New Roman" w:hAnsi="Times New Roman" w:cs="Times New Roman"/>
      <w:kern w:val="0"/>
      <w:lang w:eastAsia="es-EC"/>
      <w14:ligatures w14:val="none"/>
    </w:rPr>
  </w:style>
  <w:style w:type="paragraph" w:styleId="Prrafodelista">
    <w:name w:val="List Paragraph"/>
    <w:aliases w:val="Capítulo,TIT 2 IND,Bullet List,FooterText,numbered,Paragraphe de liste1,lp1,Titulo 1,Texto,Colorful List - Accent 11,tEXTO,AATITULO,Subtitulo1,INDICE,Titulo 2,List Paragraph1,Bullet 1,Use Case List Paragraph,Párrafo de Viñeta"/>
    <w:basedOn w:val="Normal"/>
    <w:link w:val="PrrafodelistaCar"/>
    <w:uiPriority w:val="34"/>
    <w:qFormat/>
    <w:rsid w:val="00C11EE1"/>
    <w:pPr>
      <w:ind w:left="720"/>
      <w:contextualSpacing/>
    </w:pPr>
  </w:style>
  <w:style w:type="character" w:styleId="Hipervnculo">
    <w:name w:val="Hyperlink"/>
    <w:basedOn w:val="Fuentedeprrafopredeter"/>
    <w:uiPriority w:val="99"/>
    <w:unhideWhenUsed/>
    <w:rsid w:val="00C11EE1"/>
    <w:rPr>
      <w:color w:val="0563C1" w:themeColor="hyperlink"/>
      <w:u w:val="single"/>
    </w:rPr>
  </w:style>
  <w:style w:type="paragraph" w:styleId="Textodeglobo">
    <w:name w:val="Balloon Text"/>
    <w:basedOn w:val="Normal"/>
    <w:link w:val="TextodegloboCar"/>
    <w:uiPriority w:val="99"/>
    <w:semiHidden/>
    <w:unhideWhenUsed/>
    <w:rsid w:val="00C11EE1"/>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EE1"/>
    <w:rPr>
      <w:rFonts w:ascii="Tahoma" w:hAnsi="Tahoma" w:cs="Tahoma"/>
      <w:sz w:val="16"/>
      <w:szCs w:val="16"/>
    </w:rPr>
  </w:style>
  <w:style w:type="paragraph" w:styleId="Textoindependiente">
    <w:name w:val="Body Text"/>
    <w:basedOn w:val="Normal"/>
    <w:link w:val="TextoindependienteCar"/>
    <w:rsid w:val="00F25D87"/>
    <w:pPr>
      <w:widowControl w:val="0"/>
    </w:pPr>
    <w:rPr>
      <w:rFonts w:ascii="Arial" w:eastAsia="Times New Roman" w:hAnsi="Arial" w:cs="Times New Roman"/>
      <w:kern w:val="0"/>
      <w:szCs w:val="20"/>
      <w:lang w:val="es-ES_tradnl" w:eastAsia="es-ES"/>
      <w14:ligatures w14:val="none"/>
    </w:rPr>
  </w:style>
  <w:style w:type="character" w:customStyle="1" w:styleId="TextoindependienteCar">
    <w:name w:val="Texto independiente Car"/>
    <w:basedOn w:val="Fuentedeprrafopredeter"/>
    <w:link w:val="Textoindependiente"/>
    <w:rsid w:val="00F25D87"/>
    <w:rPr>
      <w:rFonts w:ascii="Arial" w:eastAsia="Times New Roman" w:hAnsi="Arial" w:cs="Times New Roman"/>
      <w:kern w:val="0"/>
      <w:szCs w:val="20"/>
      <w:lang w:val="es-ES_tradnl" w:eastAsia="es-ES"/>
      <w14:ligatures w14:val="none"/>
    </w:rPr>
  </w:style>
  <w:style w:type="character" w:customStyle="1" w:styleId="PrrafodelistaCar">
    <w:name w:val="Párrafo de lista Car"/>
    <w:aliases w:val="Capítulo Car,TIT 2 IND Car,Bullet List Car,FooterText Car,numbered Car,Paragraphe de liste1 Car,lp1 Car,Titulo 1 Car,Texto Car,Colorful List - Accent 11 Car,tEXTO Car,AATITULO Car,Subtitulo1 Car,INDICE Car,Titulo 2 Car,Bullet 1 Car"/>
    <w:link w:val="Prrafodelista"/>
    <w:uiPriority w:val="34"/>
    <w:qFormat/>
    <w:locked/>
    <w:rsid w:val="00F25D87"/>
  </w:style>
  <w:style w:type="table" w:styleId="Tablaconcuadrcula">
    <w:name w:val="Table Grid"/>
    <w:basedOn w:val="Tablanormal"/>
    <w:uiPriority w:val="39"/>
    <w:rsid w:val="00677026"/>
    <w:pPr>
      <w:spacing w:after="160" w:line="259" w:lineRule="auto"/>
    </w:pPr>
    <w:rPr>
      <w:rFonts w:ascii="Calibri" w:eastAsia="Calibri" w:hAnsi="Calibri" w:cs="Calibri"/>
      <w:kern w:val="0"/>
      <w:sz w:val="22"/>
      <w:szCs w:val="22"/>
      <w:lang w:eastAsia="es-ES_tradnl"/>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677026"/>
    <w:rPr>
      <w:i/>
      <w:iCs/>
    </w:rPr>
  </w:style>
  <w:style w:type="paragraph" w:customStyle="1" w:styleId="Standard">
    <w:name w:val="Standard"/>
    <w:rsid w:val="000A573A"/>
    <w:pPr>
      <w:autoSpaceDN w:val="0"/>
      <w:textAlignment w:val="baseline"/>
    </w:pPr>
    <w:rPr>
      <w:rFonts w:ascii="Times New Roman" w:eastAsia="Times New Roman" w:hAnsi="Times New Roman" w:cs="Times New Roman"/>
      <w:kern w:val="0"/>
      <w:sz w:val="20"/>
      <w:szCs w:val="20"/>
      <w:lang w:eastAsia="es-EC"/>
      <w14:ligatures w14:val="none"/>
    </w:rPr>
  </w:style>
  <w:style w:type="paragraph" w:styleId="Sinespaciado">
    <w:name w:val="No Spacing"/>
    <w:link w:val="SinespaciadoCar"/>
    <w:uiPriority w:val="1"/>
    <w:qFormat/>
    <w:rsid w:val="000A573A"/>
    <w:pPr>
      <w:ind w:left="708"/>
    </w:pPr>
    <w:rPr>
      <w:rFonts w:ascii="Arial" w:eastAsiaTheme="minorEastAsia" w:hAnsi="Arial" w:cs="Arial"/>
      <w:kern w:val="0"/>
      <w:sz w:val="22"/>
      <w:szCs w:val="22"/>
      <w:lang w:eastAsia="zh-CN"/>
      <w14:ligatures w14:val="none"/>
    </w:rPr>
  </w:style>
  <w:style w:type="character" w:customStyle="1" w:styleId="SinespaciadoCar">
    <w:name w:val="Sin espaciado Car"/>
    <w:basedOn w:val="Fuentedeprrafopredeter"/>
    <w:link w:val="Sinespaciado"/>
    <w:uiPriority w:val="1"/>
    <w:rsid w:val="000A573A"/>
    <w:rPr>
      <w:rFonts w:ascii="Arial" w:eastAsiaTheme="minorEastAsia" w:hAnsi="Arial" w:cs="Arial"/>
      <w:kern w:val="0"/>
      <w:sz w:val="22"/>
      <w:szCs w:val="22"/>
      <w:lang w:eastAsia="zh-CN"/>
      <w14:ligatures w14:val="none"/>
    </w:rPr>
  </w:style>
  <w:style w:type="paragraph" w:customStyle="1" w:styleId="Prrafodelista1">
    <w:name w:val="Párrafo de lista1"/>
    <w:basedOn w:val="Normal"/>
    <w:rsid w:val="003B4A5B"/>
    <w:pPr>
      <w:spacing w:after="200" w:line="276" w:lineRule="auto"/>
      <w:ind w:left="720"/>
    </w:pPr>
    <w:rPr>
      <w:rFonts w:ascii="Calibri" w:eastAsia="Times New Roman" w:hAnsi="Calibri" w:cs="Calibri"/>
      <w:kern w:val="0"/>
      <w:sz w:val="22"/>
      <w:szCs w:val="22"/>
      <w:lang w:eastAsia="es-EC"/>
      <w14:ligatures w14:val="none"/>
    </w:rPr>
  </w:style>
  <w:style w:type="character" w:customStyle="1" w:styleId="Fuentedeprrafopredeter4">
    <w:name w:val="Fuente de párrafo predeter.4"/>
    <w:rsid w:val="002E5AA1"/>
  </w:style>
  <w:style w:type="paragraph" w:customStyle="1" w:styleId="Style2">
    <w:name w:val="Style 2"/>
    <w:basedOn w:val="Normal"/>
    <w:rsid w:val="002E5AA1"/>
    <w:pPr>
      <w:widowControl w:val="0"/>
      <w:suppressAutoHyphens/>
      <w:autoSpaceDE w:val="0"/>
      <w:spacing w:line="100" w:lineRule="atLeast"/>
      <w:ind w:left="288" w:right="72" w:hanging="288"/>
      <w:jc w:val="both"/>
      <w:textAlignment w:val="baseline"/>
    </w:pPr>
    <w:rPr>
      <w:rFonts w:ascii="Times New Roman" w:eastAsia="Times New Roman" w:hAnsi="Times New Roman" w:cs="Calibri"/>
      <w:kern w:val="0"/>
      <w:lang w:val="en-US" w:eastAsia="ar-SA"/>
      <w14:ligatures w14:val="none"/>
    </w:rPr>
  </w:style>
  <w:style w:type="paragraph" w:customStyle="1" w:styleId="Textbody">
    <w:name w:val="Text body"/>
    <w:basedOn w:val="Standard"/>
    <w:rsid w:val="00C62130"/>
    <w:pPr>
      <w:spacing w:after="120"/>
    </w:pPr>
  </w:style>
  <w:style w:type="paragraph" w:styleId="Lista2">
    <w:name w:val="List 2"/>
    <w:basedOn w:val="Normal"/>
    <w:rsid w:val="003033D7"/>
    <w:pPr>
      <w:ind w:left="566" w:hanging="283"/>
    </w:pPr>
    <w:rPr>
      <w:rFonts w:ascii="Times New Roman" w:eastAsia="Times New Roman" w:hAnsi="Times New Roman" w:cs="Times New Roman"/>
      <w:kern w:val="0"/>
      <w:lang w:val="es-ES" w:eastAsia="es-ES"/>
      <w14:ligatures w14:val="none"/>
    </w:rPr>
  </w:style>
  <w:style w:type="paragraph" w:customStyle="1" w:styleId="TableContents">
    <w:name w:val="Table Contents"/>
    <w:basedOn w:val="Normal"/>
    <w:rsid w:val="003033D7"/>
    <w:pPr>
      <w:suppressLineNumbers/>
      <w:suppressAutoHyphens/>
      <w:autoSpaceDN w:val="0"/>
      <w:textAlignment w:val="baseline"/>
    </w:pPr>
    <w:rPr>
      <w:rFonts w:ascii="Times New Roman" w:eastAsia="Times New Roman" w:hAnsi="Times New Roman"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7536">
      <w:bodyDiv w:val="1"/>
      <w:marLeft w:val="0"/>
      <w:marRight w:val="0"/>
      <w:marTop w:val="0"/>
      <w:marBottom w:val="0"/>
      <w:divBdr>
        <w:top w:val="none" w:sz="0" w:space="0" w:color="auto"/>
        <w:left w:val="none" w:sz="0" w:space="0" w:color="auto"/>
        <w:bottom w:val="none" w:sz="0" w:space="0" w:color="auto"/>
        <w:right w:val="none" w:sz="0" w:space="0" w:color="auto"/>
      </w:divBdr>
    </w:div>
    <w:div w:id="173571803">
      <w:bodyDiv w:val="1"/>
      <w:marLeft w:val="0"/>
      <w:marRight w:val="0"/>
      <w:marTop w:val="0"/>
      <w:marBottom w:val="0"/>
      <w:divBdr>
        <w:top w:val="none" w:sz="0" w:space="0" w:color="auto"/>
        <w:left w:val="none" w:sz="0" w:space="0" w:color="auto"/>
        <w:bottom w:val="none" w:sz="0" w:space="0" w:color="auto"/>
        <w:right w:val="none" w:sz="0" w:space="0" w:color="auto"/>
      </w:divBdr>
    </w:div>
    <w:div w:id="244611607">
      <w:bodyDiv w:val="1"/>
      <w:marLeft w:val="0"/>
      <w:marRight w:val="0"/>
      <w:marTop w:val="0"/>
      <w:marBottom w:val="0"/>
      <w:divBdr>
        <w:top w:val="none" w:sz="0" w:space="0" w:color="auto"/>
        <w:left w:val="none" w:sz="0" w:space="0" w:color="auto"/>
        <w:bottom w:val="none" w:sz="0" w:space="0" w:color="auto"/>
        <w:right w:val="none" w:sz="0" w:space="0" w:color="auto"/>
      </w:divBdr>
    </w:div>
    <w:div w:id="268004642">
      <w:bodyDiv w:val="1"/>
      <w:marLeft w:val="0"/>
      <w:marRight w:val="0"/>
      <w:marTop w:val="0"/>
      <w:marBottom w:val="0"/>
      <w:divBdr>
        <w:top w:val="none" w:sz="0" w:space="0" w:color="auto"/>
        <w:left w:val="none" w:sz="0" w:space="0" w:color="auto"/>
        <w:bottom w:val="none" w:sz="0" w:space="0" w:color="auto"/>
        <w:right w:val="none" w:sz="0" w:space="0" w:color="auto"/>
      </w:divBdr>
    </w:div>
    <w:div w:id="341861881">
      <w:bodyDiv w:val="1"/>
      <w:marLeft w:val="0"/>
      <w:marRight w:val="0"/>
      <w:marTop w:val="0"/>
      <w:marBottom w:val="0"/>
      <w:divBdr>
        <w:top w:val="none" w:sz="0" w:space="0" w:color="auto"/>
        <w:left w:val="none" w:sz="0" w:space="0" w:color="auto"/>
        <w:bottom w:val="none" w:sz="0" w:space="0" w:color="auto"/>
        <w:right w:val="none" w:sz="0" w:space="0" w:color="auto"/>
      </w:divBdr>
    </w:div>
    <w:div w:id="370955212">
      <w:bodyDiv w:val="1"/>
      <w:marLeft w:val="0"/>
      <w:marRight w:val="0"/>
      <w:marTop w:val="0"/>
      <w:marBottom w:val="0"/>
      <w:divBdr>
        <w:top w:val="none" w:sz="0" w:space="0" w:color="auto"/>
        <w:left w:val="none" w:sz="0" w:space="0" w:color="auto"/>
        <w:bottom w:val="none" w:sz="0" w:space="0" w:color="auto"/>
        <w:right w:val="none" w:sz="0" w:space="0" w:color="auto"/>
      </w:divBdr>
    </w:div>
    <w:div w:id="421949859">
      <w:bodyDiv w:val="1"/>
      <w:marLeft w:val="0"/>
      <w:marRight w:val="0"/>
      <w:marTop w:val="0"/>
      <w:marBottom w:val="0"/>
      <w:divBdr>
        <w:top w:val="none" w:sz="0" w:space="0" w:color="auto"/>
        <w:left w:val="none" w:sz="0" w:space="0" w:color="auto"/>
        <w:bottom w:val="none" w:sz="0" w:space="0" w:color="auto"/>
        <w:right w:val="none" w:sz="0" w:space="0" w:color="auto"/>
      </w:divBdr>
    </w:div>
    <w:div w:id="631330655">
      <w:bodyDiv w:val="1"/>
      <w:marLeft w:val="0"/>
      <w:marRight w:val="0"/>
      <w:marTop w:val="0"/>
      <w:marBottom w:val="0"/>
      <w:divBdr>
        <w:top w:val="none" w:sz="0" w:space="0" w:color="auto"/>
        <w:left w:val="none" w:sz="0" w:space="0" w:color="auto"/>
        <w:bottom w:val="none" w:sz="0" w:space="0" w:color="auto"/>
        <w:right w:val="none" w:sz="0" w:space="0" w:color="auto"/>
      </w:divBdr>
    </w:div>
    <w:div w:id="633027855">
      <w:bodyDiv w:val="1"/>
      <w:marLeft w:val="0"/>
      <w:marRight w:val="0"/>
      <w:marTop w:val="0"/>
      <w:marBottom w:val="0"/>
      <w:divBdr>
        <w:top w:val="none" w:sz="0" w:space="0" w:color="auto"/>
        <w:left w:val="none" w:sz="0" w:space="0" w:color="auto"/>
        <w:bottom w:val="none" w:sz="0" w:space="0" w:color="auto"/>
        <w:right w:val="none" w:sz="0" w:space="0" w:color="auto"/>
      </w:divBdr>
    </w:div>
    <w:div w:id="672339600">
      <w:bodyDiv w:val="1"/>
      <w:marLeft w:val="0"/>
      <w:marRight w:val="0"/>
      <w:marTop w:val="0"/>
      <w:marBottom w:val="0"/>
      <w:divBdr>
        <w:top w:val="none" w:sz="0" w:space="0" w:color="auto"/>
        <w:left w:val="none" w:sz="0" w:space="0" w:color="auto"/>
        <w:bottom w:val="none" w:sz="0" w:space="0" w:color="auto"/>
        <w:right w:val="none" w:sz="0" w:space="0" w:color="auto"/>
      </w:divBdr>
    </w:div>
    <w:div w:id="702830322">
      <w:bodyDiv w:val="1"/>
      <w:marLeft w:val="0"/>
      <w:marRight w:val="0"/>
      <w:marTop w:val="0"/>
      <w:marBottom w:val="0"/>
      <w:divBdr>
        <w:top w:val="none" w:sz="0" w:space="0" w:color="auto"/>
        <w:left w:val="none" w:sz="0" w:space="0" w:color="auto"/>
        <w:bottom w:val="none" w:sz="0" w:space="0" w:color="auto"/>
        <w:right w:val="none" w:sz="0" w:space="0" w:color="auto"/>
      </w:divBdr>
    </w:div>
    <w:div w:id="859705226">
      <w:bodyDiv w:val="1"/>
      <w:marLeft w:val="0"/>
      <w:marRight w:val="0"/>
      <w:marTop w:val="0"/>
      <w:marBottom w:val="0"/>
      <w:divBdr>
        <w:top w:val="none" w:sz="0" w:space="0" w:color="auto"/>
        <w:left w:val="none" w:sz="0" w:space="0" w:color="auto"/>
        <w:bottom w:val="none" w:sz="0" w:space="0" w:color="auto"/>
        <w:right w:val="none" w:sz="0" w:space="0" w:color="auto"/>
      </w:divBdr>
    </w:div>
    <w:div w:id="892039159">
      <w:bodyDiv w:val="1"/>
      <w:marLeft w:val="0"/>
      <w:marRight w:val="0"/>
      <w:marTop w:val="0"/>
      <w:marBottom w:val="0"/>
      <w:divBdr>
        <w:top w:val="none" w:sz="0" w:space="0" w:color="auto"/>
        <w:left w:val="none" w:sz="0" w:space="0" w:color="auto"/>
        <w:bottom w:val="none" w:sz="0" w:space="0" w:color="auto"/>
        <w:right w:val="none" w:sz="0" w:space="0" w:color="auto"/>
      </w:divBdr>
    </w:div>
    <w:div w:id="1083526636">
      <w:bodyDiv w:val="1"/>
      <w:marLeft w:val="0"/>
      <w:marRight w:val="0"/>
      <w:marTop w:val="0"/>
      <w:marBottom w:val="0"/>
      <w:divBdr>
        <w:top w:val="none" w:sz="0" w:space="0" w:color="auto"/>
        <w:left w:val="none" w:sz="0" w:space="0" w:color="auto"/>
        <w:bottom w:val="none" w:sz="0" w:space="0" w:color="auto"/>
        <w:right w:val="none" w:sz="0" w:space="0" w:color="auto"/>
      </w:divBdr>
    </w:div>
    <w:div w:id="1197423466">
      <w:bodyDiv w:val="1"/>
      <w:marLeft w:val="0"/>
      <w:marRight w:val="0"/>
      <w:marTop w:val="0"/>
      <w:marBottom w:val="0"/>
      <w:divBdr>
        <w:top w:val="none" w:sz="0" w:space="0" w:color="auto"/>
        <w:left w:val="none" w:sz="0" w:space="0" w:color="auto"/>
        <w:bottom w:val="none" w:sz="0" w:space="0" w:color="auto"/>
        <w:right w:val="none" w:sz="0" w:space="0" w:color="auto"/>
      </w:divBdr>
    </w:div>
    <w:div w:id="1207639243">
      <w:bodyDiv w:val="1"/>
      <w:marLeft w:val="0"/>
      <w:marRight w:val="0"/>
      <w:marTop w:val="0"/>
      <w:marBottom w:val="0"/>
      <w:divBdr>
        <w:top w:val="none" w:sz="0" w:space="0" w:color="auto"/>
        <w:left w:val="none" w:sz="0" w:space="0" w:color="auto"/>
        <w:bottom w:val="none" w:sz="0" w:space="0" w:color="auto"/>
        <w:right w:val="none" w:sz="0" w:space="0" w:color="auto"/>
      </w:divBdr>
    </w:div>
    <w:div w:id="1208180572">
      <w:bodyDiv w:val="1"/>
      <w:marLeft w:val="0"/>
      <w:marRight w:val="0"/>
      <w:marTop w:val="0"/>
      <w:marBottom w:val="0"/>
      <w:divBdr>
        <w:top w:val="none" w:sz="0" w:space="0" w:color="auto"/>
        <w:left w:val="none" w:sz="0" w:space="0" w:color="auto"/>
        <w:bottom w:val="none" w:sz="0" w:space="0" w:color="auto"/>
        <w:right w:val="none" w:sz="0" w:space="0" w:color="auto"/>
      </w:divBdr>
    </w:div>
    <w:div w:id="1315573152">
      <w:bodyDiv w:val="1"/>
      <w:marLeft w:val="0"/>
      <w:marRight w:val="0"/>
      <w:marTop w:val="0"/>
      <w:marBottom w:val="0"/>
      <w:divBdr>
        <w:top w:val="none" w:sz="0" w:space="0" w:color="auto"/>
        <w:left w:val="none" w:sz="0" w:space="0" w:color="auto"/>
        <w:bottom w:val="none" w:sz="0" w:space="0" w:color="auto"/>
        <w:right w:val="none" w:sz="0" w:space="0" w:color="auto"/>
      </w:divBdr>
    </w:div>
    <w:div w:id="1332024104">
      <w:bodyDiv w:val="1"/>
      <w:marLeft w:val="0"/>
      <w:marRight w:val="0"/>
      <w:marTop w:val="0"/>
      <w:marBottom w:val="0"/>
      <w:divBdr>
        <w:top w:val="none" w:sz="0" w:space="0" w:color="auto"/>
        <w:left w:val="none" w:sz="0" w:space="0" w:color="auto"/>
        <w:bottom w:val="none" w:sz="0" w:space="0" w:color="auto"/>
        <w:right w:val="none" w:sz="0" w:space="0" w:color="auto"/>
      </w:divBdr>
    </w:div>
    <w:div w:id="1396397904">
      <w:bodyDiv w:val="1"/>
      <w:marLeft w:val="0"/>
      <w:marRight w:val="0"/>
      <w:marTop w:val="0"/>
      <w:marBottom w:val="0"/>
      <w:divBdr>
        <w:top w:val="none" w:sz="0" w:space="0" w:color="auto"/>
        <w:left w:val="none" w:sz="0" w:space="0" w:color="auto"/>
        <w:bottom w:val="none" w:sz="0" w:space="0" w:color="auto"/>
        <w:right w:val="none" w:sz="0" w:space="0" w:color="auto"/>
      </w:divBdr>
    </w:div>
    <w:div w:id="1433235241">
      <w:bodyDiv w:val="1"/>
      <w:marLeft w:val="0"/>
      <w:marRight w:val="0"/>
      <w:marTop w:val="0"/>
      <w:marBottom w:val="0"/>
      <w:divBdr>
        <w:top w:val="none" w:sz="0" w:space="0" w:color="auto"/>
        <w:left w:val="none" w:sz="0" w:space="0" w:color="auto"/>
        <w:bottom w:val="none" w:sz="0" w:space="0" w:color="auto"/>
        <w:right w:val="none" w:sz="0" w:space="0" w:color="auto"/>
      </w:divBdr>
    </w:div>
    <w:div w:id="1508784162">
      <w:bodyDiv w:val="1"/>
      <w:marLeft w:val="0"/>
      <w:marRight w:val="0"/>
      <w:marTop w:val="0"/>
      <w:marBottom w:val="0"/>
      <w:divBdr>
        <w:top w:val="none" w:sz="0" w:space="0" w:color="auto"/>
        <w:left w:val="none" w:sz="0" w:space="0" w:color="auto"/>
        <w:bottom w:val="none" w:sz="0" w:space="0" w:color="auto"/>
        <w:right w:val="none" w:sz="0" w:space="0" w:color="auto"/>
      </w:divBdr>
    </w:div>
    <w:div w:id="1565336738">
      <w:bodyDiv w:val="1"/>
      <w:marLeft w:val="0"/>
      <w:marRight w:val="0"/>
      <w:marTop w:val="0"/>
      <w:marBottom w:val="0"/>
      <w:divBdr>
        <w:top w:val="none" w:sz="0" w:space="0" w:color="auto"/>
        <w:left w:val="none" w:sz="0" w:space="0" w:color="auto"/>
        <w:bottom w:val="none" w:sz="0" w:space="0" w:color="auto"/>
        <w:right w:val="none" w:sz="0" w:space="0" w:color="auto"/>
      </w:divBdr>
    </w:div>
    <w:div w:id="1724211690">
      <w:bodyDiv w:val="1"/>
      <w:marLeft w:val="0"/>
      <w:marRight w:val="0"/>
      <w:marTop w:val="0"/>
      <w:marBottom w:val="0"/>
      <w:divBdr>
        <w:top w:val="none" w:sz="0" w:space="0" w:color="auto"/>
        <w:left w:val="none" w:sz="0" w:space="0" w:color="auto"/>
        <w:bottom w:val="none" w:sz="0" w:space="0" w:color="auto"/>
        <w:right w:val="none" w:sz="0" w:space="0" w:color="auto"/>
      </w:divBdr>
    </w:div>
    <w:div w:id="1855341975">
      <w:bodyDiv w:val="1"/>
      <w:marLeft w:val="0"/>
      <w:marRight w:val="0"/>
      <w:marTop w:val="0"/>
      <w:marBottom w:val="0"/>
      <w:divBdr>
        <w:top w:val="none" w:sz="0" w:space="0" w:color="auto"/>
        <w:left w:val="none" w:sz="0" w:space="0" w:color="auto"/>
        <w:bottom w:val="none" w:sz="0" w:space="0" w:color="auto"/>
        <w:right w:val="none" w:sz="0" w:space="0" w:color="auto"/>
      </w:divBdr>
    </w:div>
    <w:div w:id="1869756128">
      <w:bodyDiv w:val="1"/>
      <w:marLeft w:val="0"/>
      <w:marRight w:val="0"/>
      <w:marTop w:val="0"/>
      <w:marBottom w:val="0"/>
      <w:divBdr>
        <w:top w:val="none" w:sz="0" w:space="0" w:color="auto"/>
        <w:left w:val="none" w:sz="0" w:space="0" w:color="auto"/>
        <w:bottom w:val="none" w:sz="0" w:space="0" w:color="auto"/>
        <w:right w:val="none" w:sz="0" w:space="0" w:color="auto"/>
      </w:divBdr>
    </w:div>
    <w:div w:id="1969898640">
      <w:bodyDiv w:val="1"/>
      <w:marLeft w:val="0"/>
      <w:marRight w:val="0"/>
      <w:marTop w:val="0"/>
      <w:marBottom w:val="0"/>
      <w:divBdr>
        <w:top w:val="none" w:sz="0" w:space="0" w:color="auto"/>
        <w:left w:val="none" w:sz="0" w:space="0" w:color="auto"/>
        <w:bottom w:val="none" w:sz="0" w:space="0" w:color="auto"/>
        <w:right w:val="none" w:sz="0" w:space="0" w:color="auto"/>
      </w:divBdr>
    </w:div>
    <w:div w:id="213201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ant.gob.ec/estadisticas/" TargetMode="External"/><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nt.gob.ec/estadisticas/"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gob.ec/estadisticas/" TargetMode="External"/><Relationship Id="rId5" Type="http://schemas.openxmlformats.org/officeDocument/2006/relationships/webSettings" Target="webSettings.xml"/><Relationship Id="rId15" Type="http://schemas.openxmlformats.org/officeDocument/2006/relationships/hyperlink" Target="https://www.ant.gob.ec/estadisticas/"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fiscalia.gob.ec/estadisticas-de-robo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18666</Words>
  <Characters>102666</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Villarreal Quizpe Erika Alexandra</cp:lastModifiedBy>
  <cp:revision>2</cp:revision>
  <cp:lastPrinted>2025-09-26T21:39:00Z</cp:lastPrinted>
  <dcterms:created xsi:type="dcterms:W3CDTF">2025-10-01T22:04:00Z</dcterms:created>
  <dcterms:modified xsi:type="dcterms:W3CDTF">2025-10-01T22:04:00Z</dcterms:modified>
</cp:coreProperties>
</file>